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408"/>
          <w:tab w:val="left" w:pos="4700" w:leader="none"/>
        </w:tabs>
        <w:suppressAutoHyphens w:val="true"/>
        <w:bidi w:val="0"/>
        <w:spacing w:before="0" w:after="0"/>
        <w:ind w:hanging="57" w:left="0" w:right="340"/>
        <w:jc w:val="both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tbl>
      <w:tblPr>
        <w:tblStyle w:val="af9"/>
        <w:tblW w:w="15980" w:type="dxa"/>
        <w:jc w:val="left"/>
        <w:tblInd w:w="-1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8"/>
        <w:gridCol w:w="275"/>
        <w:gridCol w:w="425"/>
        <w:gridCol w:w="286"/>
        <w:gridCol w:w="1139"/>
        <w:gridCol w:w="286"/>
        <w:gridCol w:w="275"/>
        <w:gridCol w:w="289"/>
        <w:gridCol w:w="561"/>
        <w:gridCol w:w="3401"/>
        <w:gridCol w:w="286"/>
        <w:gridCol w:w="2552"/>
        <w:gridCol w:w="1136"/>
        <w:gridCol w:w="425"/>
        <w:gridCol w:w="1275"/>
        <w:gridCol w:w="425"/>
        <w:gridCol w:w="237"/>
        <w:gridCol w:w="187"/>
        <w:gridCol w:w="425"/>
        <w:gridCol w:w="1706"/>
      </w:tblGrid>
      <w:tr>
        <w:trPr>
          <w:trHeight w:val="263" w:hRule="atLeast"/>
        </w:trPr>
        <w:tc>
          <w:tcPr>
            <w:tcW w:w="1374" w:type="dxa"/>
            <w:gridSpan w:val="4"/>
            <w:tcBorders/>
            <w:vAlign w:val="bottom"/>
          </w:tcPr>
          <w:p>
            <w:pPr>
              <w:pStyle w:val="Normal"/>
              <w:widowControl/>
              <w:tabs>
                <w:tab w:val="clear" w:pos="408"/>
                <w:tab w:val="left" w:pos="3914" w:leader="none"/>
                <w:tab w:val="left" w:pos="4700" w:leader="none"/>
              </w:tabs>
              <w:suppressAutoHyphens w:val="true"/>
              <w:bidi w:val="0"/>
              <w:spacing w:before="0" w:after="0"/>
              <w:ind w:hanging="0" w:left="-57" w:right="-510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Счет/Заявка №</w:t>
            </w:r>
          </w:p>
        </w:tc>
        <w:tc>
          <w:tcPr>
            <w:tcW w:w="1989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561" w:type="dxa"/>
            <w:vMerge w:val="restart"/>
            <w:tcBorders/>
            <w:vAlign w:val="bottom"/>
          </w:tcPr>
          <w:p>
            <w:pPr>
              <w:pStyle w:val="Normal"/>
              <w:widowControl/>
              <w:tabs>
                <w:tab w:val="clear" w:pos="408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401" w:type="dxa"/>
            <w:tcBorders/>
            <w:vAlign w:val="bottom"/>
          </w:tcPr>
          <w:p>
            <w:pPr>
              <w:pStyle w:val="Normal"/>
              <w:widowControl/>
              <w:tabs>
                <w:tab w:val="clear" w:pos="408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right="-111"/>
              <w:jc w:val="both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Наименование организации заказчика:</w:t>
            </w:r>
          </w:p>
        </w:tc>
        <w:tc>
          <w:tcPr>
            <w:tcW w:w="3974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408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05" w:right="-116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ИНН</w:t>
            </w:r>
          </w:p>
        </w:tc>
        <w:tc>
          <w:tcPr>
            <w:tcW w:w="2124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408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06" w:right="-255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КПП</w:t>
            </w:r>
          </w:p>
        </w:tc>
        <w:tc>
          <w:tcPr>
            <w:tcW w:w="170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06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</w:tr>
      <w:tr>
        <w:trPr>
          <w:trHeight w:val="263" w:hRule="atLeast"/>
        </w:trPr>
        <w:tc>
          <w:tcPr>
            <w:tcW w:w="38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408"/>
                <w:tab w:val="left" w:pos="3914" w:leader="none"/>
                <w:tab w:val="left" w:pos="4700" w:leader="none"/>
              </w:tabs>
              <w:suppressAutoHyphens w:val="true"/>
              <w:bidi w:val="0"/>
              <w:spacing w:before="0" w:after="0"/>
              <w:ind w:hanging="0" w:left="-57" w:right="-113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от</w:t>
            </w:r>
          </w:p>
        </w:tc>
        <w:tc>
          <w:tcPr>
            <w:tcW w:w="27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408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right="-111"/>
              <w:jc w:val="both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val="ru-RU" w:eastAsia="zh-CN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left="-101" w:right="-10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86" w:type="dxa"/>
            <w:tcBorders/>
            <w:vAlign w:val="bottom"/>
          </w:tcPr>
          <w:p>
            <w:pPr>
              <w:pStyle w:val="Normal"/>
              <w:widowControl/>
              <w:tabs>
                <w:tab w:val="clear" w:pos="408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left="-101" w:right="-106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val="ru-RU" w:eastAsia="zh-CN"/>
              </w:rPr>
              <w:t>»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left="-101" w:right="-10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86" w:type="dxa"/>
            <w:tcBorders/>
            <w:vAlign w:val="bottom"/>
          </w:tcPr>
          <w:p>
            <w:pPr>
              <w:pStyle w:val="Normal"/>
              <w:widowControl/>
              <w:tabs>
                <w:tab w:val="clear" w:pos="408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left="-59" w:right="-104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20</w:t>
            </w:r>
          </w:p>
        </w:tc>
        <w:tc>
          <w:tcPr>
            <w:tcW w:w="27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8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408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right="-251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г.</w:t>
            </w:r>
          </w:p>
        </w:tc>
        <w:tc>
          <w:tcPr>
            <w:tcW w:w="561" w:type="dxa"/>
            <w:vMerge w:val="continue"/>
            <w:tcBorders/>
            <w:vAlign w:val="bottom"/>
          </w:tcPr>
          <w:p>
            <w:pPr>
              <w:pStyle w:val="Normal"/>
              <w:widowControl/>
              <w:tabs>
                <w:tab w:val="clear" w:pos="408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7" w:type="dxa"/>
            <w:gridSpan w:val="2"/>
            <w:tcBorders/>
            <w:vAlign w:val="bottom"/>
          </w:tcPr>
          <w:p>
            <w:pPr>
              <w:pStyle w:val="Normal"/>
              <w:widowControl/>
              <w:tabs>
                <w:tab w:val="clear" w:pos="408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right="-195"/>
              <w:jc w:val="left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Наименование организации владельца СИ:</w:t>
            </w:r>
          </w:p>
        </w:tc>
        <w:tc>
          <w:tcPr>
            <w:tcW w:w="5388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408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07" w:right="-246"/>
              <w:jc w:val="left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ИНН</w:t>
            </w:r>
          </w:p>
        </w:tc>
        <w:tc>
          <w:tcPr>
            <w:tcW w:w="2555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</w:tr>
      <w:tr>
        <w:trPr>
          <w:trHeight w:val="263" w:hRule="atLeast"/>
        </w:trPr>
        <w:tc>
          <w:tcPr>
            <w:tcW w:w="3363" w:type="dxa"/>
            <w:gridSpan w:val="8"/>
            <w:tcBorders/>
            <w:vAlign w:val="bottom"/>
          </w:tcPr>
          <w:p>
            <w:pPr>
              <w:pStyle w:val="Normal"/>
              <w:widowControl/>
              <w:tabs>
                <w:tab w:val="clear" w:pos="408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right="-245"/>
              <w:jc w:val="both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kern w:val="0"/>
                <w:sz w:val="14"/>
                <w:szCs w:val="14"/>
                <w:lang w:val="ru-RU" w:eastAsia="zh-CN"/>
              </w:rPr>
              <w:t>заполняется сотрудником ФБУ «Тюменский ЦСМ»</w:t>
            </w:r>
          </w:p>
        </w:tc>
        <w:tc>
          <w:tcPr>
            <w:tcW w:w="561" w:type="dxa"/>
            <w:vMerge w:val="continue"/>
            <w:tcBorders/>
            <w:vAlign w:val="bottom"/>
          </w:tcPr>
          <w:p>
            <w:pPr>
              <w:pStyle w:val="Normal"/>
              <w:widowControl/>
              <w:tabs>
                <w:tab w:val="clear" w:pos="408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239" w:type="dxa"/>
            <w:gridSpan w:val="3"/>
            <w:tcBorders/>
            <w:vAlign w:val="bottom"/>
          </w:tcPr>
          <w:p>
            <w:pPr>
              <w:pStyle w:val="Normal"/>
              <w:widowControl/>
              <w:tabs>
                <w:tab w:val="clear" w:pos="408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right="-248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Договор (Гос. контракт) на проведение метрологических работ и услуг №</w:t>
            </w:r>
          </w:p>
        </w:tc>
        <w:tc>
          <w:tcPr>
            <w:tcW w:w="3261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  <w:tc>
          <w:tcPr>
            <w:tcW w:w="237" w:type="dxa"/>
            <w:tcBorders/>
            <w:vAlign w:val="bottom"/>
          </w:tcPr>
          <w:p>
            <w:pPr>
              <w:pStyle w:val="Normal"/>
              <w:widowControl/>
              <w:tabs>
                <w:tab w:val="clear" w:pos="408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10" w:right="-108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от</w:t>
            </w:r>
          </w:p>
        </w:tc>
        <w:tc>
          <w:tcPr>
            <w:tcW w:w="2318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/>
        <w:tabs>
          <w:tab w:val="clear" w:pos="408"/>
          <w:tab w:val="left" w:pos="3914" w:leader="none"/>
          <w:tab w:val="left" w:pos="4700" w:leader="none"/>
        </w:tabs>
        <w:suppressAutoHyphens w:val="true"/>
        <w:bidi w:val="0"/>
        <w:spacing w:before="0" w:after="170"/>
        <w:ind w:hanging="57" w:left="0" w:right="0"/>
        <w:jc w:val="both"/>
        <w:rPr>
          <w:rFonts w:eastAsia="Times New Roman" w:cs="Times New Roman"/>
          <w:b/>
          <w:i w:val="false"/>
          <w:i w:val="false"/>
          <w:iCs w:val="false"/>
          <w:color w:val="auto"/>
          <w:sz w:val="4"/>
          <w:szCs w:val="4"/>
          <w:lang w:val="ru-RU" w:eastAsia="zh-CN" w:bidi="ar-SA"/>
        </w:rPr>
      </w:pPr>
      <w:r>
        <w:rPr>
          <w:rFonts w:eastAsia="Times New Roman" w:cs="Times New Roman"/>
          <w:b/>
          <w:i w:val="false"/>
          <w:iCs w:val="false"/>
          <w:color w:val="auto"/>
          <w:sz w:val="4"/>
          <w:szCs w:val="4"/>
          <w:lang w:val="ru-RU" w:eastAsia="zh-CN" w:bidi="ar-SA"/>
        </w:rPr>
      </w:r>
    </w:p>
    <w:tbl>
      <w:tblPr>
        <w:tblStyle w:val="5"/>
        <w:tblW w:w="16316" w:type="dxa"/>
        <w:jc w:val="left"/>
        <w:tblInd w:w="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3497"/>
        <w:gridCol w:w="845"/>
        <w:gridCol w:w="1480"/>
        <w:gridCol w:w="1868"/>
        <w:gridCol w:w="1703"/>
        <w:gridCol w:w="1878"/>
        <w:gridCol w:w="1395"/>
        <w:gridCol w:w="1648"/>
        <w:gridCol w:w="1583"/>
      </w:tblGrid>
      <w:tr>
        <w:trPr>
          <w:trHeight w:val="735" w:hRule="atLeast"/>
          <w:cantSplit w:val="true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b/>
                <w:sz w:val="16"/>
                <w:szCs w:val="16"/>
              </w:rPr>
              <w:t xml:space="preserve">№ </w:t>
            </w:r>
            <w:r>
              <w:rPr>
                <w:b/>
                <w:sz w:val="16"/>
                <w:szCs w:val="16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Наименование,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тип (модификация)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6"/>
              <w:widowControl w:val="false"/>
              <w:numPr>
                <w:ilvl w:val="5"/>
                <w:numId w:val="2"/>
              </w:numPr>
              <w:suppressAutoHyphens w:val="true"/>
              <w:bidi w:val="0"/>
              <w:spacing w:before="240" w:after="60"/>
              <w:ind w:hanging="0" w:left="-57" w:right="-57"/>
              <w:jc w:val="center"/>
              <w:rPr/>
            </w:pPr>
            <w:r>
              <w:rPr>
                <w:sz w:val="16"/>
                <w:szCs w:val="16"/>
              </w:rPr>
              <w:t xml:space="preserve">Кол-во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16"/>
                <w:szCs w:val="16"/>
                <w:lang w:val="ru-RU" w:eastAsia="zh-CN" w:bidi="ar-SA"/>
              </w:rPr>
              <w:t>шт.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57" w:left="0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Кол-во каналов/ датчиков/ параметров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Заводской (серийный) номер/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буквенно-цифровое обозначение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Диапазон  измерений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57" w:left="0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val="ru-RU" w:eastAsia="zh-CN" w:bidi="ar-SA"/>
              </w:rPr>
              <w:t>Значения (точки)</w:t>
            </w:r>
            <w:r>
              <w:rPr>
                <w:b/>
                <w:bCs/>
                <w:sz w:val="16"/>
                <w:szCs w:val="16"/>
              </w:rPr>
              <w:t xml:space="preserve"> диапазона измерений, в которых требуется провести калибровку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vertAlign w:val="superscript"/>
                <w:lang w:val="ru-RU" w:eastAsia="zh-CN" w:bidi="ar-SA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left="-108" w:right="-108"/>
              <w:jc w:val="center"/>
              <w:rPr/>
            </w:pPr>
            <w:r>
              <w:rPr>
                <w:b/>
                <w:sz w:val="16"/>
                <w:szCs w:val="16"/>
              </w:rPr>
              <w:t>Целевая неопределен</w:t>
            </w:r>
          </w:p>
          <w:p>
            <w:pPr>
              <w:pStyle w:val="Normal"/>
              <w:widowControl w:val="false"/>
              <w:ind w:hanging="0" w:left="-108" w:right="-108"/>
              <w:jc w:val="center"/>
              <w:rPr/>
            </w:pPr>
            <w:r>
              <w:rPr>
                <w:b/>
                <w:sz w:val="16"/>
                <w:szCs w:val="16"/>
              </w:rPr>
              <w:t>ность</w:t>
            </w:r>
            <w:r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Методика калибровки</w:t>
            </w:r>
            <w:r>
              <w:rPr>
                <w:b/>
                <w:sz w:val="16"/>
                <w:szCs w:val="16"/>
                <w:vertAlign w:val="superscript"/>
              </w:rPr>
              <w:t>3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57" w:left="0" w:right="-57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Примечания: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 xml:space="preserve">Комплектность / Адрес  места </w:t>
            </w: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  <w:t>проведения работ</w:t>
            </w:r>
            <w:r>
              <w:rPr>
                <w:b/>
                <w:sz w:val="16"/>
                <w:szCs w:val="16"/>
              </w:rPr>
              <w:t xml:space="preserve"> (на выезде) /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Доп. информация</w:t>
            </w:r>
            <w:r>
              <w:rPr>
                <w:b/>
                <w:sz w:val="16"/>
                <w:szCs w:val="16"/>
                <w:vertAlign w:val="superscript"/>
              </w:rPr>
              <w:t>4</w:t>
            </w:r>
          </w:p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>
          <w:trHeight w:val="99" w:hRule="atLeast"/>
          <w:cantSplit w:val="true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  <w:t>9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16"/>
                <w:szCs w:val="16"/>
                <w:lang w:val="ru-RU" w:eastAsia="zh-CN" w:bidi="ar-SA"/>
              </w:rPr>
              <w:t>10</w:t>
            </w:r>
          </w:p>
        </w:tc>
      </w:tr>
      <w:tr>
        <w:trPr>
          <w:trHeight w:val="420" w:hRule="exact"/>
          <w:cantSplit w:val="true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20" w:hRule="exact"/>
          <w:cantSplit w:val="true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20" w:hRule="exact"/>
          <w:cantSplit w:val="true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20" w:hRule="exact"/>
          <w:cantSplit w:val="true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20" w:hRule="exact"/>
          <w:cantSplit w:val="true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20" w:hRule="exact"/>
          <w:cantSplit w:val="true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20" w:hRule="exact"/>
          <w:cantSplit w:val="true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20" w:hRule="exact"/>
          <w:cantSplit w:val="true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pacing w:before="0" w:after="113"/>
        <w:ind w:firstLine="14" w:left="-142" w:right="0"/>
        <w:rPr/>
      </w:pPr>
      <w:r>
        <w:rPr>
          <w:b/>
          <w:sz w:val="18"/>
          <w:szCs w:val="18"/>
        </w:rPr>
        <w:t xml:space="preserve">срочность в течение дней: 1 </w:t>
      </w:r>
      <w:r>
        <w:rPr>
          <w:b/>
          <w:sz w:val="32"/>
          <w:szCs w:val="32"/>
        </w:rPr>
        <w:t>□</w:t>
      </w:r>
      <w:r>
        <w:rPr>
          <w:b/>
          <w:bCs/>
          <w:sz w:val="18"/>
          <w:szCs w:val="18"/>
        </w:rPr>
        <w:t xml:space="preserve">, 3 </w:t>
      </w:r>
      <w:r>
        <w:rPr>
          <w:b/>
          <w:sz w:val="32"/>
          <w:szCs w:val="32"/>
        </w:rPr>
        <w:t>□</w:t>
      </w:r>
      <w:r>
        <w:rPr>
          <w:b/>
          <w:bCs/>
          <w:sz w:val="18"/>
          <w:szCs w:val="18"/>
        </w:rPr>
        <w:t xml:space="preserve">, 5 </w:t>
      </w:r>
      <w:r>
        <w:rPr>
          <w:b/>
          <w:sz w:val="32"/>
          <w:szCs w:val="32"/>
        </w:rPr>
        <w:t>□</w:t>
      </w:r>
      <w:r>
        <w:rPr>
          <w:b w:val="false"/>
          <w:bCs w:val="false"/>
          <w:sz w:val="32"/>
          <w:szCs w:val="32"/>
        </w:rPr>
        <w:t>;</w:t>
      </w:r>
      <w:r>
        <w:rPr>
          <w:b/>
          <w:sz w:val="32"/>
          <w:szCs w:val="32"/>
        </w:rPr>
        <w:t xml:space="preserve"> </w:t>
      </w:r>
      <w:r>
        <w:rPr>
          <w:b/>
          <w:sz w:val="18"/>
          <w:szCs w:val="18"/>
        </w:rPr>
        <w:t xml:space="preserve">выезд </w:t>
      </w:r>
      <w:r>
        <w:rPr>
          <w:sz w:val="32"/>
          <w:szCs w:val="32"/>
        </w:rPr>
        <w:t>□</w:t>
      </w:r>
      <w:r>
        <w:rPr/>
        <w:t xml:space="preserve">; </w:t>
      </w:r>
      <w:r>
        <w:rPr>
          <w:b/>
          <w:sz w:val="18"/>
          <w:szCs w:val="18"/>
        </w:rPr>
        <w:t xml:space="preserve">подготовка к транспортировке </w:t>
      </w:r>
      <w:r>
        <w:rPr>
          <w:sz w:val="32"/>
          <w:szCs w:val="32"/>
        </w:rPr>
        <w:t>□</w:t>
      </w:r>
      <w:r>
        <w:rPr/>
        <w:t xml:space="preserve">; </w:t>
      </w:r>
      <w:r>
        <w:rPr>
          <w:b/>
          <w:sz w:val="18"/>
          <w:szCs w:val="18"/>
        </w:rPr>
        <w:t>нанесение оттиска калибровочного клейма на СИ (№ п/п)____________________________________________</w:t>
      </w:r>
      <w:r>
        <w:rPr>
          <w:sz w:val="18"/>
          <w:szCs w:val="18"/>
        </w:rPr>
        <w:t xml:space="preserve">; </w:t>
      </w:r>
    </w:p>
    <w:tbl>
      <w:tblPr>
        <w:tblStyle w:val="af9"/>
        <w:tblW w:w="1627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47"/>
        <w:gridCol w:w="5665"/>
        <w:gridCol w:w="596"/>
        <w:gridCol w:w="3662"/>
        <w:gridCol w:w="1134"/>
        <w:gridCol w:w="3370"/>
      </w:tblGrid>
      <w:tr>
        <w:trPr>
          <w:trHeight w:val="135" w:hRule="atLeast"/>
        </w:trPr>
        <w:tc>
          <w:tcPr>
            <w:tcW w:w="1847" w:type="dxa"/>
            <w:tcBorders/>
            <w:vAlign w:val="bottom"/>
          </w:tcPr>
          <w:p>
            <w:pPr>
              <w:pStyle w:val="Normal"/>
              <w:suppressAutoHyphens w:val="true"/>
              <w:ind w:left="41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kern w:val="0"/>
                <w:sz w:val="21"/>
                <w:szCs w:val="21"/>
                <w:lang w:val="ru-RU" w:eastAsia="zh-CN"/>
              </w:rPr>
              <w:t>Контактное</w:t>
            </w:r>
            <w:r>
              <w:rPr>
                <w:rFonts w:eastAsia="Times New Roman" w:cs="Times New Roman"/>
                <w:color w:val="auto"/>
                <w:kern w:val="0"/>
                <w:sz w:val="21"/>
                <w:szCs w:val="21"/>
                <w:lang w:val="ru-RU" w:eastAsia="zh-CN" w:bidi="ar-SA"/>
              </w:rPr>
              <w:t xml:space="preserve"> лицо</w:t>
            </w:r>
          </w:p>
        </w:tc>
        <w:tc>
          <w:tcPr>
            <w:tcW w:w="566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kern w:val="0"/>
                <w:sz w:val="21"/>
                <w:szCs w:val="21"/>
                <w:lang w:val="ru-RU" w:eastAsia="zh-CN"/>
              </w:rPr>
              <w:t>Тел.</w:t>
            </w:r>
          </w:p>
        </w:tc>
        <w:tc>
          <w:tcPr>
            <w:tcW w:w="366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kern w:val="0"/>
                <w:sz w:val="21"/>
                <w:szCs w:val="21"/>
                <w:lang w:val="ru-RU" w:eastAsia="zh-CN"/>
              </w:rPr>
              <w:t>Эл. почта</w:t>
            </w:r>
          </w:p>
        </w:tc>
        <w:tc>
          <w:tcPr>
            <w:tcW w:w="337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30" w:hRule="atLeast"/>
        </w:trPr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i/>
                <w:iCs/>
                <w:kern w:val="0"/>
                <w:sz w:val="14"/>
                <w:szCs w:val="14"/>
                <w:lang w:val="ru-RU" w:eastAsia="zh-CN"/>
              </w:rPr>
              <w:t>ФИО, Подпись</w:t>
            </w:r>
          </w:p>
        </w:tc>
        <w:tc>
          <w:tcPr>
            <w:tcW w:w="59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 w:val="12"/>
                <w:szCs w:val="12"/>
                <w:lang w:val="ru-RU" w:eastAsia="zh-CN"/>
              </w:rPr>
            </w:pPr>
            <w:r>
              <w:rPr>
                <w:rFonts w:eastAsia="Times New Roman"/>
                <w:kern w:val="0"/>
                <w:sz w:val="12"/>
                <w:szCs w:val="12"/>
                <w:lang w:val="ru-RU" w:eastAsia="zh-CN"/>
              </w:rPr>
            </w:r>
          </w:p>
        </w:tc>
        <w:tc>
          <w:tcPr>
            <w:tcW w:w="36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 w:val="12"/>
                <w:szCs w:val="12"/>
                <w:lang w:val="ru-RU" w:eastAsia="zh-CN"/>
              </w:rPr>
            </w:pPr>
            <w:r>
              <w:rPr>
                <w:rFonts w:eastAsia="Times New Roman"/>
                <w:kern w:val="0"/>
                <w:sz w:val="12"/>
                <w:szCs w:val="12"/>
                <w:lang w:val="ru-RU" w:eastAsia="zh-CN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 w:val="12"/>
                <w:szCs w:val="12"/>
                <w:lang w:val="ru-RU" w:eastAsia="zh-CN"/>
              </w:rPr>
            </w:pPr>
            <w:r>
              <w:rPr>
                <w:rFonts w:eastAsia="Times New Roman"/>
                <w:kern w:val="0"/>
                <w:sz w:val="12"/>
                <w:szCs w:val="12"/>
                <w:lang w:val="ru-RU" w:eastAsia="zh-CN"/>
              </w:rPr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 w:val="12"/>
                <w:szCs w:val="12"/>
                <w:lang w:val="ru-RU" w:eastAsia="zh-CN"/>
              </w:rPr>
            </w:pPr>
            <w:r>
              <w:rPr>
                <w:rFonts w:eastAsia="Times New Roman"/>
                <w:kern w:val="0"/>
                <w:sz w:val="12"/>
                <w:szCs w:val="12"/>
                <w:lang w:val="ru-RU" w:eastAsia="zh-CN"/>
              </w:rPr>
            </w:r>
          </w:p>
        </w:tc>
      </w:tr>
    </w:tbl>
    <w:p>
      <w:pPr>
        <w:pStyle w:val="Normal"/>
        <w:ind w:firstLine="14" w:left="-142" w:right="0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ind w:firstLine="14" w:left="-142" w:right="0"/>
        <w:jc w:val="both"/>
        <w:rPr>
          <w:sz w:val="21"/>
          <w:szCs w:val="21"/>
          <w:vertAlign w:val="superscript"/>
          <w:lang w:val="en-US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position w:val="0"/>
          <w:sz w:val="21"/>
          <w:sz w:val="21"/>
          <w:szCs w:val="21"/>
          <w:highlight w:val="white"/>
          <w:u w:val="none"/>
          <w:vertAlign w:val="baseline"/>
          <w:lang w:val="ru-RU" w:eastAsia="zh-CN" w:bidi="ar-SA"/>
        </w:rPr>
        <w:t xml:space="preserve">При приемке средств измерений обнаружены несоответствия:___________________________________________________________________________________________________,  </w:t>
      </w:r>
    </w:p>
    <w:p>
      <w:pPr>
        <w:pStyle w:val="Normal"/>
        <w:widowControl/>
        <w:tabs>
          <w:tab w:val="clear" w:pos="408"/>
          <w:tab w:val="left" w:pos="3865" w:leader="none"/>
          <w:tab w:val="left" w:pos="3969" w:leader="none"/>
          <w:tab w:val="left" w:pos="4085" w:leader="none"/>
          <w:tab w:val="left" w:pos="4881" w:leader="none"/>
        </w:tabs>
        <w:suppressAutoHyphens w:val="true"/>
        <w:bidi w:val="0"/>
        <w:spacing w:before="23" w:after="113"/>
        <w:ind w:hanging="0" w:left="0" w:right="0"/>
        <w:jc w:val="left"/>
        <w:rPr>
          <w:sz w:val="21"/>
          <w:szCs w:val="21"/>
          <w:vertAlign w:val="superscript"/>
          <w:lang w:val="en-US"/>
        </w:rPr>
      </w:pPr>
      <w:r>
        <w:rPr>
          <w:rFonts w:eastAsia="Times New Roman" w:cs="Times New Roman"/>
          <w:b w:val="false"/>
          <w:bCs w:val="false"/>
          <w:i/>
          <w:iCs/>
          <w:color w:val="auto"/>
          <w:kern w:val="0"/>
          <w:position w:val="0"/>
          <w:sz w:val="14"/>
          <w:sz w:val="14"/>
          <w:szCs w:val="14"/>
          <w:highlight w:val="white"/>
          <w:u w:val="none"/>
          <w:vertAlign w:val="baseline"/>
          <w:lang w:val="ru-RU" w:eastAsia="zh-CN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b w:val="false"/>
          <w:bCs w:val="false"/>
          <w:i/>
          <w:iCs/>
          <w:color w:val="auto"/>
          <w:kern w:val="0"/>
          <w:position w:val="0"/>
          <w:sz w:val="14"/>
          <w:sz w:val="14"/>
          <w:szCs w:val="14"/>
          <w:highlight w:val="white"/>
          <w:u w:val="none"/>
          <w:vertAlign w:val="baseline"/>
          <w:lang w:val="ru-RU" w:eastAsia="zh-CN" w:bidi="ar-SA"/>
        </w:rPr>
        <w:t xml:space="preserve">заполняется сотрудником ФБУ «Тюменский ЦСМ»      </w:t>
      </w:r>
    </w:p>
    <w:p>
      <w:pPr>
        <w:pStyle w:val="Normal"/>
        <w:spacing w:lineRule="auto" w:line="240"/>
        <w:ind w:firstLine="14" w:left="-142" w:right="0"/>
        <w:jc w:val="both"/>
        <w:rPr>
          <w:sz w:val="21"/>
          <w:szCs w:val="21"/>
          <w:vertAlign w:val="superscript"/>
          <w:lang w:val="en-US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position w:val="0"/>
          <w:sz w:val="21"/>
          <w:sz w:val="21"/>
          <w:szCs w:val="21"/>
          <w:highlight w:val="white"/>
          <w:u w:val="none"/>
          <w:vertAlign w:val="baseline"/>
          <w:lang w:val="ru-RU" w:eastAsia="zh-CN" w:bidi="ar-SA"/>
        </w:rPr>
        <w:t>обнаружены несоответствия подтверждаю ____________________________________________________________________________________________________________________</w:t>
      </w:r>
    </w:p>
    <w:p>
      <w:pPr>
        <w:pStyle w:val="Normal"/>
        <w:widowControl/>
        <w:tabs>
          <w:tab w:val="clear" w:pos="408"/>
          <w:tab w:val="left" w:pos="3865" w:leader="none"/>
          <w:tab w:val="left" w:pos="3969" w:leader="none"/>
          <w:tab w:val="left" w:pos="4085" w:leader="none"/>
          <w:tab w:val="left" w:pos="4881" w:leader="none"/>
        </w:tabs>
        <w:suppressAutoHyphens w:val="true"/>
        <w:bidi w:val="0"/>
        <w:spacing w:before="23" w:after="113"/>
        <w:ind w:hanging="0" w:left="0" w:right="0"/>
        <w:jc w:val="left"/>
        <w:rPr>
          <w:sz w:val="21"/>
          <w:szCs w:val="21"/>
          <w:vertAlign w:val="superscript"/>
          <w:lang w:val="en-US"/>
        </w:rPr>
      </w:pPr>
      <w:r>
        <w:rPr>
          <w:rFonts w:eastAsia="Times New Roman" w:cs="Times New Roman"/>
          <w:b w:val="false"/>
          <w:bCs w:val="false"/>
          <w:i/>
          <w:iCs/>
          <w:color w:val="auto"/>
          <w:kern w:val="0"/>
          <w:position w:val="0"/>
          <w:sz w:val="14"/>
          <w:sz w:val="14"/>
          <w:szCs w:val="14"/>
          <w:highlight w:val="white"/>
          <w:u w:val="none"/>
          <w:vertAlign w:val="baseline"/>
          <w:lang w:val="ru-RU" w:eastAsia="zh-CN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b w:val="false"/>
          <w:bCs w:val="false"/>
          <w:i/>
          <w:iCs/>
          <w:color w:val="auto"/>
          <w:kern w:val="0"/>
          <w:position w:val="0"/>
          <w:sz w:val="14"/>
          <w:sz w:val="14"/>
          <w:szCs w:val="14"/>
          <w:highlight w:val="white"/>
          <w:u w:val="none"/>
          <w:vertAlign w:val="baseline"/>
          <w:lang w:val="en-US" w:eastAsia="zh-CN" w:bidi="ar-SA"/>
        </w:rPr>
        <w:t>ФИО, Подпись представителя заказчика</w:t>
      </w:r>
    </w:p>
    <w:p>
      <w:pPr>
        <w:pStyle w:val="Normal"/>
        <w:ind w:firstLine="14" w:left="-142" w:right="0"/>
        <w:jc w:val="left"/>
        <w:rPr>
          <w:position w:val="0"/>
          <w:sz w:val="14"/>
          <w:sz w:val="14"/>
          <w:szCs w:val="14"/>
          <w:vertAlign w:val="baseline"/>
        </w:rPr>
      </w:pPr>
      <w:r>
        <w:rPr>
          <w:b w:val="false"/>
          <w:bCs w:val="false"/>
          <w:position w:val="0"/>
          <w:sz w:val="16"/>
          <w:sz w:val="16"/>
          <w:szCs w:val="16"/>
          <w:vertAlign w:val="baseline"/>
          <w:lang w:val="en-US"/>
        </w:rPr>
        <w:t>Примечания:</w:t>
      </w:r>
      <w:r>
        <w:rPr>
          <w:b/>
          <w:position w:val="0"/>
          <w:sz w:val="16"/>
          <w:sz w:val="16"/>
          <w:szCs w:val="16"/>
          <w:vertAlign w:val="baseline"/>
          <w:lang w:val="en-US"/>
        </w:rPr>
        <w:t xml:space="preserve"> </w:t>
      </w:r>
    </w:p>
    <w:p>
      <w:pPr>
        <w:pStyle w:val="Normal"/>
        <w:ind w:firstLine="14" w:left="-142" w:right="0"/>
        <w:jc w:val="both"/>
        <w:rPr/>
      </w:pPr>
      <w:r>
        <w:rPr>
          <w:rFonts w:eastAsia="Times New Roman" w:cs="Times New Roman"/>
          <w:b/>
          <w:bCs/>
          <w:color w:val="000000"/>
          <w:kern w:val="0"/>
          <w:position w:val="0"/>
          <w:sz w:val="16"/>
          <w:sz w:val="16"/>
          <w:szCs w:val="16"/>
          <w:u w:val="none"/>
          <w:vertAlign w:val="baseline"/>
          <w:lang w:val="ru-RU" w:eastAsia="zh-CN" w:bidi="ar-SA"/>
        </w:rPr>
        <w:t>1)</w:t>
      </w:r>
      <w:r>
        <w:rPr>
          <w:rFonts w:eastAsia="Times New Roman" w:cs="Times New Roman"/>
          <w:b w:val="false"/>
          <w:bCs w:val="false"/>
          <w:color w:val="000000"/>
          <w:kern w:val="0"/>
          <w:position w:val="0"/>
          <w:sz w:val="16"/>
          <w:sz w:val="16"/>
          <w:szCs w:val="16"/>
          <w:u w:val="none"/>
          <w:vertAlign w:val="baseline"/>
          <w:lang w:val="ru-RU" w:eastAsia="zh-CN" w:bidi="ar-SA"/>
        </w:rPr>
        <w:t xml:space="preserve"> При отсутствии информации калибровка будет поведена в соответствии с данными технической документации на средство измерений и указаниями методики калибровки; </w:t>
      </w:r>
      <w:r>
        <w:rPr>
          <w:b/>
          <w:bCs/>
          <w:position w:val="0"/>
          <w:sz w:val="16"/>
          <w:sz w:val="16"/>
          <w:szCs w:val="16"/>
          <w:vertAlign w:val="baseline"/>
        </w:rPr>
        <w:t>2)</w:t>
      </w:r>
      <w:r>
        <w:rPr>
          <w:position w:val="0"/>
          <w:sz w:val="16"/>
          <w:sz w:val="16"/>
          <w:szCs w:val="16"/>
          <w:vertAlign w:val="baseline"/>
        </w:rPr>
        <w:t xml:space="preserve"> </w:t>
      </w:r>
      <w:r>
        <w:rPr>
          <w:sz w:val="16"/>
          <w:szCs w:val="16"/>
        </w:rPr>
        <w:t xml:space="preserve">Неопределенность измерений, заранее установленная как верхний предел и принятая исходя из предполагаемого использования результатов измерений (при необходимости устанавливается заказчиком). </w:t>
      </w:r>
      <w:r>
        <w:rPr>
          <w:rFonts w:eastAsia="Times New Roman" w:cs="Times New Roman"/>
          <w:b w:val="false"/>
          <w:bCs w:val="false"/>
          <w:color w:val="000000"/>
          <w:kern w:val="0"/>
          <w:position w:val="0"/>
          <w:sz w:val="16"/>
          <w:sz w:val="16"/>
          <w:szCs w:val="16"/>
          <w:u w:val="none"/>
          <w:vertAlign w:val="baseline"/>
          <w:lang w:val="ru-RU" w:eastAsia="zh-CN" w:bidi="ar-SA"/>
        </w:rPr>
        <w:t xml:space="preserve">При отсутствии указания целевой неопределенности результат калибровки будет представлен расширенной неопределенностью измерений; </w:t>
      </w:r>
      <w:r>
        <w:rPr>
          <w:rFonts w:eastAsia="Times New Roman" w:cs="Times New Roman"/>
          <w:b/>
          <w:bCs/>
          <w:color w:val="000000"/>
          <w:kern w:val="0"/>
          <w:position w:val="0"/>
          <w:sz w:val="16"/>
          <w:sz w:val="16"/>
          <w:szCs w:val="16"/>
          <w:u w:val="none"/>
          <w:vertAlign w:val="baseline"/>
          <w:lang w:val="ru-RU" w:eastAsia="zh-CN" w:bidi="ar-SA"/>
        </w:rPr>
        <w:t>3)</w:t>
      </w:r>
      <w:r>
        <w:rPr>
          <w:rFonts w:eastAsia="Times New Roman" w:cs="Times New Roman"/>
          <w:b w:val="false"/>
          <w:bCs w:val="false"/>
          <w:color w:val="000000"/>
          <w:kern w:val="0"/>
          <w:position w:val="0"/>
          <w:sz w:val="16"/>
          <w:sz w:val="16"/>
          <w:szCs w:val="16"/>
          <w:u w:val="none"/>
          <w:vertAlign w:val="baseline"/>
          <w:lang w:val="ru-RU" w:eastAsia="zh-CN" w:bidi="ar-SA"/>
        </w:rPr>
        <w:t xml:space="preserve"> При отсутствии указания методики калибровка будет проведена по методике калибровки ФБУ «Тюменский ЦСМ»; </w:t>
      </w:r>
      <w:r>
        <w:rPr>
          <w:rFonts w:eastAsia="Times New Roman" w:cs="Times New Roman"/>
          <w:b/>
          <w:bCs/>
          <w:color w:val="000000"/>
          <w:kern w:val="0"/>
          <w:position w:val="0"/>
          <w:sz w:val="16"/>
          <w:sz w:val="16"/>
          <w:szCs w:val="16"/>
          <w:highlight w:val="white"/>
          <w:u w:val="none"/>
          <w:vertAlign w:val="baseline"/>
          <w:lang w:val="en-US" w:eastAsia="zh-CN" w:bidi="ar-SA"/>
        </w:rPr>
        <w:t xml:space="preserve">4) </w:t>
      </w:r>
      <w:r>
        <w:rPr>
          <w:rFonts w:eastAsia="Times New Roman" w:cs="Times New Roman"/>
          <w:b w:val="false"/>
          <w:bCs w:val="false"/>
          <w:color w:val="000000"/>
          <w:kern w:val="0"/>
          <w:position w:val="0"/>
          <w:sz w:val="16"/>
          <w:sz w:val="16"/>
          <w:szCs w:val="16"/>
          <w:highlight w:val="white"/>
          <w:u w:val="none"/>
          <w:vertAlign w:val="baseline"/>
          <w:lang w:val="ru-RU" w:eastAsia="zh-CN" w:bidi="ar-SA"/>
        </w:rPr>
        <w:t xml:space="preserve">Необходимость проведения ремонта (указать характер неисправности), настройки, диагностики, подготовки к калибровке указывается в колонке № 10 «Примечания»; </w:t>
      </w:r>
      <w:r>
        <w:rPr>
          <w:b/>
          <w:bCs/>
          <w:position w:val="0"/>
          <w:sz w:val="16"/>
          <w:sz w:val="16"/>
          <w:szCs w:val="16"/>
          <w:vertAlign w:val="baseline"/>
          <w:lang w:val="en-US"/>
        </w:rPr>
        <w:t>5)</w:t>
      </w:r>
      <w:r>
        <w:rPr>
          <w:position w:val="0"/>
          <w:sz w:val="16"/>
          <w:sz w:val="16"/>
          <w:szCs w:val="16"/>
          <w:vertAlign w:val="baseline"/>
          <w:lang w:val="en-US"/>
        </w:rPr>
        <w:t xml:space="preserve"> При подписании з</w:t>
      </w:r>
      <w:r>
        <w:rPr>
          <w:rFonts w:eastAsia="Times New Roman" w:cs="Times New Roman"/>
          <w:b w:val="false"/>
          <w:bCs w:val="false"/>
          <w:color w:val="000000"/>
          <w:kern w:val="0"/>
          <w:position w:val="0"/>
          <w:sz w:val="16"/>
          <w:sz w:val="16"/>
          <w:szCs w:val="16"/>
          <w:highlight w:val="white"/>
          <w:u w:val="none"/>
          <w:vertAlign w:val="baseline"/>
          <w:lang w:val="ru-RU" w:eastAsia="zh-CN" w:bidi="ar-SA"/>
        </w:rPr>
        <w:t xml:space="preserve">аказчик дает согласие на обработку его персональных данных, указанных в настоящей заявке и предоставляемой им документации. </w:t>
      </w:r>
    </w:p>
    <w:p>
      <w:pPr>
        <w:pStyle w:val="Normal"/>
        <w:ind w:firstLine="14" w:left="-142" w:right="0"/>
        <w:jc w:val="both"/>
        <w:rPr>
          <w:sz w:val="21"/>
          <w:szCs w:val="21"/>
          <w:vertAlign w:val="superscript"/>
          <w:lang w:val="en-US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position w:val="0"/>
          <w:sz w:val="16"/>
          <w:sz w:val="16"/>
          <w:szCs w:val="16"/>
          <w:highlight w:val="white"/>
          <w:u w:val="none"/>
          <w:vertAlign w:val="baseline"/>
          <w:lang w:val="ru-RU" w:eastAsia="zh-CN" w:bidi="ar-SA"/>
        </w:rPr>
        <w:t xml:space="preserve">* Область аккредитации ФБУ «Тюменский ЦСМ» на право калибровки средств измерений  доступна на сайте </w:t>
      </w:r>
      <w:r>
        <w:rPr>
          <w:rFonts w:eastAsia="Times New Roman" w:cs="Times New Roman"/>
          <w:b w:val="false"/>
          <w:bCs w:val="false"/>
          <w:color w:val="000000"/>
          <w:kern w:val="0"/>
          <w:position w:val="0"/>
          <w:sz w:val="16"/>
          <w:sz w:val="16"/>
          <w:szCs w:val="16"/>
          <w:highlight w:val="white"/>
          <w:u w:val="single"/>
          <w:vertAlign w:val="baseline"/>
          <w:lang w:val="ru-RU" w:eastAsia="zh-CN" w:bidi="ar-SA"/>
        </w:rPr>
        <w:t>тцсм.рф</w:t>
      </w:r>
      <w:r>
        <w:rPr>
          <w:rFonts w:eastAsia="Times New Roman" w:cs="Times New Roman"/>
          <w:b w:val="false"/>
          <w:bCs w:val="false"/>
          <w:color w:val="000000"/>
          <w:kern w:val="0"/>
          <w:position w:val="0"/>
          <w:sz w:val="16"/>
          <w:sz w:val="16"/>
          <w:szCs w:val="16"/>
          <w:highlight w:val="white"/>
          <w:u w:val="none"/>
          <w:vertAlign w:val="baseline"/>
          <w:lang w:val="ru-RU" w:eastAsia="zh-CN" w:bidi="ar-SA"/>
        </w:rPr>
        <w:t xml:space="preserve"> в разделе Документы/Аттестаты и лицензии</w:t>
      </w:r>
      <w:r>
        <w:rPr>
          <w:rFonts w:eastAsia="Times New Roman" w:cs="Times New Roman"/>
          <w:b w:val="false"/>
          <w:bCs w:val="false"/>
          <w:color w:val="000000"/>
          <w:kern w:val="0"/>
          <w:position w:val="0"/>
          <w:sz w:val="16"/>
          <w:sz w:val="16"/>
          <w:szCs w:val="16"/>
          <w:highlight w:val="white"/>
          <w:u w:val="none"/>
          <w:vertAlign w:val="baseline"/>
          <w:lang w:val="en-US" w:eastAsia="zh-CN" w:bidi="ar-SA"/>
        </w:rPr>
        <w:t>.</w:t>
      </w:r>
    </w:p>
    <w:p>
      <w:pPr>
        <w:pStyle w:val="Normal"/>
        <w:tabs>
          <w:tab w:val="clear" w:pos="408"/>
          <w:tab w:val="left" w:pos="560" w:leader="none"/>
        </w:tabs>
        <w:ind w:firstLine="14" w:left="-142" w:right="0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kern w:val="0"/>
          <w:position w:val="0"/>
          <w:sz w:val="16"/>
          <w:sz w:val="16"/>
          <w:highlight w:val="yellow"/>
          <w:u w:val="none"/>
          <w:vertAlign w:val="baseli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position w:val="0"/>
          <w:sz w:val="16"/>
          <w:sz w:val="16"/>
          <w:highlight w:val="yellow"/>
          <w:u w:val="none"/>
          <w:vertAlign w:val="baseline"/>
          <w:lang w:val="ru-RU" w:eastAsia="zh-CN" w:bidi="ar-SA"/>
        </w:rPr>
      </w:r>
    </w:p>
    <w:p>
      <w:pPr>
        <w:pStyle w:val="Normal"/>
        <w:tabs>
          <w:tab w:val="clear" w:pos="408"/>
          <w:tab w:val="left" w:pos="560" w:leader="none"/>
        </w:tabs>
        <w:ind w:firstLine="14" w:left="-142" w:right="0"/>
        <w:jc w:val="center"/>
        <w:rPr>
          <w:b/>
          <w:bCs/>
          <w:color w:val="000000"/>
          <w:sz w:val="16"/>
          <w:szCs w:val="16"/>
        </w:rPr>
      </w:pPr>
      <w:r>
        <w:rPr>
          <w:rFonts w:eastAsia="Times New Roman" w:cs="Times New Roman"/>
          <w:b/>
          <w:bCs/>
          <w:color w:val="000000"/>
          <w:kern w:val="0"/>
          <w:position w:val="0"/>
          <w:sz w:val="16"/>
          <w:sz w:val="16"/>
          <w:szCs w:val="16"/>
          <w:u w:val="none"/>
          <w:vertAlign w:val="baseline"/>
          <w:lang w:val="ru-RU" w:eastAsia="zh-CN" w:bidi="ar-SA"/>
        </w:rPr>
        <w:t xml:space="preserve">ФБУ «Тюменский ЦСМ» передает сведения о результатах работ по </w:t>
      </w:r>
      <w:r>
        <w:rPr>
          <w:rFonts w:eastAsia="Times New Roman" w:cs="Times New Roman"/>
          <w:b/>
          <w:bCs/>
          <w:color w:val="auto"/>
          <w:kern w:val="0"/>
          <w:position w:val="0"/>
          <w:sz w:val="16"/>
          <w:sz w:val="16"/>
          <w:szCs w:val="16"/>
          <w:u w:val="none"/>
          <w:vertAlign w:val="baseline"/>
          <w:lang w:val="ru-RU" w:eastAsia="zh-CN" w:bidi="ar-SA"/>
        </w:rPr>
        <w:t>калибровке</w:t>
      </w:r>
      <w:r>
        <w:rPr>
          <w:rFonts w:eastAsia="Times New Roman" w:cs="Times New Roman"/>
          <w:b/>
          <w:bCs/>
          <w:color w:val="000000"/>
          <w:kern w:val="0"/>
          <w:position w:val="0"/>
          <w:sz w:val="16"/>
          <w:sz w:val="16"/>
          <w:szCs w:val="16"/>
          <w:u w:val="none"/>
          <w:vertAlign w:val="baseline"/>
          <w:lang w:val="ru-RU" w:eastAsia="zh-CN" w:bidi="ar-SA"/>
        </w:rPr>
        <w:t xml:space="preserve"> средств измерений в Федеральную службу по аккредитации </w:t>
      </w:r>
    </w:p>
    <w:p>
      <w:pPr>
        <w:pStyle w:val="Normal"/>
        <w:tabs>
          <w:tab w:val="clear" w:pos="408"/>
          <w:tab w:val="left" w:pos="560" w:leader="none"/>
        </w:tabs>
        <w:ind w:firstLine="14" w:left="-142" w:right="0"/>
        <w:jc w:val="center"/>
        <w:rPr>
          <w:b/>
          <w:bCs/>
          <w:color w:val="000000"/>
          <w:sz w:val="16"/>
          <w:szCs w:val="16"/>
        </w:rPr>
      </w:pPr>
      <w:r>
        <w:rPr>
          <w:rFonts w:eastAsia="Times New Roman" w:cs="Times New Roman"/>
          <w:b/>
          <w:bCs/>
          <w:color w:val="000000"/>
          <w:kern w:val="0"/>
          <w:position w:val="0"/>
          <w:sz w:val="16"/>
          <w:sz w:val="16"/>
          <w:szCs w:val="16"/>
          <w:u w:val="none"/>
          <w:vertAlign w:val="baseline"/>
          <w:lang w:val="ru-RU" w:eastAsia="zh-CN" w:bidi="ar-SA"/>
        </w:rPr>
        <w:t>в соответствии с требованиями приказа Минэкономразвития РФ от 24.10.2020 №704.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426" w:right="425" w:gutter="0" w:header="252" w:top="927" w:footer="18" w:bottom="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eastAsia="Times New Roman" w:cs="Times New Roman"/>
        <w:b/>
        <w:bCs w:val="false"/>
        <w:i w:val="false"/>
        <w:iCs w:val="false"/>
        <w:color w:val="auto"/>
        <w:kern w:val="0"/>
        <w:position w:val="0"/>
        <w:sz w:val="16"/>
        <w:sz w:val="16"/>
        <w:szCs w:val="16"/>
        <w:u w:val="none"/>
        <w:vertAlign w:val="baseline"/>
        <w:lang w:val="ru-RU" w:eastAsia="zh-CN" w:bidi="ar-SA"/>
      </w:rPr>
      <w:t>Р</w:t>
    </w:r>
    <w:r>
      <w:rPr>
        <w:rFonts w:eastAsia="Times New Roman" w:cs="Times New Roman"/>
        <w:b/>
        <w:i w:val="false"/>
        <w:iCs w:val="false"/>
        <w:color w:val="auto"/>
        <w:kern w:val="0"/>
        <w:position w:val="0"/>
        <w:sz w:val="16"/>
        <w:sz w:val="16"/>
        <w:szCs w:val="16"/>
        <w:u w:val="none"/>
        <w:vertAlign w:val="baseline"/>
        <w:lang w:val="ru-RU" w:eastAsia="zh-CN" w:bidi="ar-SA"/>
      </w:rPr>
      <w:t xml:space="preserve">езультаты калибровки (сертификаты калибровки и протоколы калибровки) в формате pdf доступны для скачивания в личном кабинете Заказчика на сайте </w:t>
    </w:r>
    <w:r>
      <w:rPr>
        <w:rFonts w:eastAsia="Times New Roman" w:cs="Times New Roman"/>
        <w:b/>
        <w:i w:val="false"/>
        <w:iCs w:val="false"/>
        <w:color w:val="auto"/>
        <w:kern w:val="0"/>
        <w:position w:val="0"/>
        <w:sz w:val="16"/>
        <w:sz w:val="16"/>
        <w:szCs w:val="16"/>
        <w:u w:val="single"/>
        <w:vertAlign w:val="baseline"/>
        <w:lang w:val="ru-RU" w:eastAsia="zh-CN" w:bidi="ar-SA"/>
      </w:rPr>
      <w:t>лк.тцсм.рф</w:t>
    </w:r>
    <w:r>
      <w:rPr>
        <w:rFonts w:eastAsia="Times New Roman" w:cs="Times New Roman"/>
        <w:b/>
        <w:i w:val="false"/>
        <w:iCs w:val="false"/>
        <w:color w:val="auto"/>
        <w:kern w:val="0"/>
        <w:position w:val="0"/>
        <w:sz w:val="16"/>
        <w:sz w:val="16"/>
        <w:szCs w:val="16"/>
        <w:u w:val="none"/>
        <w:vertAlign w:val="baseline"/>
        <w:lang w:val="ru-RU" w:eastAsia="zh-CN" w:bidi="ar-SA"/>
      </w:rPr>
      <w:t xml:space="preserve">. </w:t>
    </w:r>
    <w:r>
      <w:rPr>
        <w:rFonts w:eastAsia="Times New Roman" w:cs="Times New Roman"/>
        <w:b/>
        <w:i w:val="false"/>
        <w:iCs w:val="false"/>
        <w:color w:val="auto"/>
        <w:kern w:val="0"/>
        <w:sz w:val="16"/>
        <w:szCs w:val="16"/>
        <w:u w:val="none"/>
        <w:lang w:val="ru-RU" w:eastAsia="zh-CN" w:bidi="ar-SA"/>
      </w:rPr>
      <w:t>К</w:t>
    </w:r>
    <w:r>
      <w:rPr>
        <w:b/>
        <w:i w:val="false"/>
        <w:iCs w:val="false"/>
        <w:sz w:val="16"/>
        <w:szCs w:val="16"/>
        <w:u w:val="none"/>
      </w:rPr>
      <w:t xml:space="preserve">омплектность должна соответствовать эксплуатационным документам. Комплектующие устройства должны  быть из комплекта предоставляемого оборудования. Комплектность должна быть достаточной для проведения работ. Правила приема СИ и образцы заполнения заявки размещены на информационных стендах и на сайте </w:t>
    </w:r>
    <w:r>
      <w:rPr>
        <w:b/>
        <w:i w:val="false"/>
        <w:iCs w:val="false"/>
        <w:color w:val="auto"/>
        <w:sz w:val="16"/>
        <w:szCs w:val="16"/>
        <w:u w:val="single"/>
      </w:rPr>
      <w:t>тцсм</w:t>
    </w:r>
    <w:r>
      <w:rPr>
        <w:b/>
        <w:i w:val="false"/>
        <w:iCs w:val="false"/>
        <w:sz w:val="16"/>
        <w:szCs w:val="16"/>
        <w:u w:val="single"/>
      </w:rPr>
      <w:t>.рф</w:t>
    </w:r>
    <w:r>
      <w:rPr>
        <w:b/>
        <w:i w:val="false"/>
        <w:iCs w:val="false"/>
        <w:sz w:val="16"/>
        <w:szCs w:val="16"/>
        <w:u w:val="none"/>
      </w:rPr>
      <w:t xml:space="preserve">. </w:t>
    </w:r>
    <w:r>
      <w:rPr>
        <w:b/>
        <w:i/>
        <w:sz w:val="16"/>
        <w:szCs w:val="16"/>
        <w:u w:val="none"/>
      </w:rPr>
      <w:t xml:space="preserve">                                                                  </w:t>
    </w:r>
    <w:r>
      <w:rPr>
        <w:b/>
        <w:sz w:val="16"/>
        <w:szCs w:val="16"/>
        <w:u w:val="none"/>
      </w:rPr>
      <w:t xml:space="preserve">                                      </w:t>
    </w:r>
    <w:r>
      <w:rPr>
        <w:b/>
        <w:sz w:val="14"/>
        <w:szCs w:val="14"/>
        <w:u w:val="none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>
    <w:pPr>
      <w:pStyle w:val="Footer"/>
      <w:rPr>
        <w:u w:val="none"/>
      </w:rPr>
    </w:pPr>
    <w:r>
      <w:rPr>
        <w:u w:val="no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eastAsia="Times New Roman" w:cs="Times New Roman"/>
        <w:b/>
        <w:bCs w:val="false"/>
        <w:i w:val="false"/>
        <w:iCs w:val="false"/>
        <w:color w:val="auto"/>
        <w:kern w:val="0"/>
        <w:position w:val="0"/>
        <w:sz w:val="16"/>
        <w:sz w:val="16"/>
        <w:szCs w:val="16"/>
        <w:u w:val="none"/>
        <w:vertAlign w:val="baseline"/>
        <w:lang w:val="ru-RU" w:eastAsia="zh-CN" w:bidi="ar-SA"/>
      </w:rPr>
      <w:t>Р</w:t>
    </w:r>
    <w:r>
      <w:rPr>
        <w:rFonts w:eastAsia="Times New Roman" w:cs="Times New Roman"/>
        <w:b/>
        <w:i w:val="false"/>
        <w:iCs w:val="false"/>
        <w:color w:val="auto"/>
        <w:kern w:val="0"/>
        <w:position w:val="0"/>
        <w:sz w:val="16"/>
        <w:sz w:val="16"/>
        <w:szCs w:val="16"/>
        <w:u w:val="none"/>
        <w:vertAlign w:val="baseline"/>
        <w:lang w:val="ru-RU" w:eastAsia="zh-CN" w:bidi="ar-SA"/>
      </w:rPr>
      <w:t xml:space="preserve">езультаты калибровки (сертификаты калибровки и протоколы калибровки) в формате pdf доступны для скачивания в личном кабинете Заказчика на сайте </w:t>
    </w:r>
    <w:r>
      <w:rPr>
        <w:rFonts w:eastAsia="Times New Roman" w:cs="Times New Roman"/>
        <w:b/>
        <w:i w:val="false"/>
        <w:iCs w:val="false"/>
        <w:color w:val="auto"/>
        <w:kern w:val="0"/>
        <w:position w:val="0"/>
        <w:sz w:val="16"/>
        <w:sz w:val="16"/>
        <w:szCs w:val="16"/>
        <w:u w:val="single"/>
        <w:vertAlign w:val="baseline"/>
        <w:lang w:val="ru-RU" w:eastAsia="zh-CN" w:bidi="ar-SA"/>
      </w:rPr>
      <w:t>лк.тцсм.рф</w:t>
    </w:r>
    <w:r>
      <w:rPr>
        <w:rFonts w:eastAsia="Times New Roman" w:cs="Times New Roman"/>
        <w:b/>
        <w:i w:val="false"/>
        <w:iCs w:val="false"/>
        <w:color w:val="auto"/>
        <w:kern w:val="0"/>
        <w:position w:val="0"/>
        <w:sz w:val="16"/>
        <w:sz w:val="16"/>
        <w:szCs w:val="16"/>
        <w:u w:val="none"/>
        <w:vertAlign w:val="baseline"/>
        <w:lang w:val="ru-RU" w:eastAsia="zh-CN" w:bidi="ar-SA"/>
      </w:rPr>
      <w:t xml:space="preserve">. </w:t>
    </w:r>
    <w:r>
      <w:rPr>
        <w:rFonts w:eastAsia="Times New Roman" w:cs="Times New Roman"/>
        <w:b/>
        <w:i w:val="false"/>
        <w:iCs w:val="false"/>
        <w:color w:val="auto"/>
        <w:kern w:val="0"/>
        <w:sz w:val="16"/>
        <w:szCs w:val="16"/>
        <w:u w:val="none"/>
        <w:lang w:val="ru-RU" w:eastAsia="zh-CN" w:bidi="ar-SA"/>
      </w:rPr>
      <w:t>К</w:t>
    </w:r>
    <w:r>
      <w:rPr>
        <w:b/>
        <w:i w:val="false"/>
        <w:iCs w:val="false"/>
        <w:sz w:val="16"/>
        <w:szCs w:val="16"/>
        <w:u w:val="none"/>
      </w:rPr>
      <w:t xml:space="preserve">омплектность должна соответствовать эксплуатационным документам. Комплектующие устройства должны  быть из комплекта предоставляемого оборудования. Комплектность должна быть достаточной для проведения работ. Правила приема СИ и образцы заполнения заявки размещены на информационных стендах и на сайте </w:t>
    </w:r>
    <w:r>
      <w:rPr>
        <w:b/>
        <w:i w:val="false"/>
        <w:iCs w:val="false"/>
        <w:color w:val="auto"/>
        <w:sz w:val="16"/>
        <w:szCs w:val="16"/>
        <w:u w:val="single"/>
      </w:rPr>
      <w:t>тцсм</w:t>
    </w:r>
    <w:r>
      <w:rPr>
        <w:b/>
        <w:i w:val="false"/>
        <w:iCs w:val="false"/>
        <w:sz w:val="16"/>
        <w:szCs w:val="16"/>
        <w:u w:val="single"/>
      </w:rPr>
      <w:t>.рф</w:t>
    </w:r>
    <w:r>
      <w:rPr>
        <w:b/>
        <w:i w:val="false"/>
        <w:iCs w:val="false"/>
        <w:sz w:val="16"/>
        <w:szCs w:val="16"/>
        <w:u w:val="none"/>
      </w:rPr>
      <w:t xml:space="preserve">. </w:t>
    </w:r>
    <w:r>
      <w:rPr>
        <w:b/>
        <w:i/>
        <w:sz w:val="16"/>
        <w:szCs w:val="16"/>
        <w:u w:val="none"/>
      </w:rPr>
      <w:t xml:space="preserve">                                                                  </w:t>
    </w:r>
    <w:r>
      <w:rPr>
        <w:b/>
        <w:sz w:val="16"/>
        <w:szCs w:val="16"/>
        <w:u w:val="none"/>
      </w:rPr>
      <w:t xml:space="preserve">                                      </w:t>
    </w:r>
    <w:r>
      <w:rPr>
        <w:b/>
        <w:sz w:val="14"/>
        <w:szCs w:val="14"/>
        <w:u w:val="none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>
    <w:pPr>
      <w:pStyle w:val="Footer"/>
      <w:rPr>
        <w:u w:val="none"/>
      </w:rPr>
    </w:pPr>
    <w:r>
      <w:rPr>
        <w:u w:val="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153"/>
        <w:tab w:val="clear" w:pos="8306"/>
        <w:tab w:val="left" w:pos="10786" w:leader="none"/>
      </w:tabs>
      <w:jc w:val="center"/>
      <w:rPr/>
    </w:pPr>
    <w:r>
      <w:rPr>
        <w:b/>
        <w:sz w:val="20"/>
      </w:rPr>
      <w:t xml:space="preserve">Заявка на проведение работ по </w:t>
    </w:r>
    <w:r>
      <w:rPr>
        <w:rFonts w:eastAsia="Times New Roman" w:cs="Times New Roman"/>
        <w:b/>
        <w:color w:val="auto"/>
        <w:kern w:val="0"/>
        <w:sz w:val="20"/>
        <w:szCs w:val="20"/>
        <w:lang w:val="ru-RU" w:eastAsia="zh-CN" w:bidi="ar-SA"/>
      </w:rPr>
      <w:t>калибровке</w:t>
    </w:r>
    <w:r>
      <w:rPr>
        <w:b/>
        <w:sz w:val="20"/>
      </w:rPr>
      <w:t xml:space="preserve"> средств измерений</w:t>
    </w:r>
    <w:r>
      <w:rPr>
        <w:b/>
        <w:sz w:val="18"/>
        <w:szCs w:val="18"/>
      </w:rPr>
      <w:t xml:space="preserve">  </w:t>
    </w:r>
  </w:p>
  <w:p>
    <w:pPr>
      <w:pStyle w:val="Header"/>
      <w:tabs>
        <w:tab w:val="clear" w:pos="4153"/>
        <w:tab w:val="clear" w:pos="8306"/>
        <w:tab w:val="left" w:pos="10786" w:leader="none"/>
      </w:tabs>
      <w:jc w:val="center"/>
      <w:rPr/>
    </w:pPr>
    <w:r>
      <w:rPr>
        <w:rFonts w:eastAsia="Times New Roman" w:cs="Times New Roman"/>
        <w:b/>
        <w:color w:val="auto"/>
        <w:kern w:val="0"/>
        <w:sz w:val="18"/>
        <w:szCs w:val="18"/>
        <w:lang w:val="ru-RU" w:eastAsia="zh-CN" w:bidi="ar-SA"/>
      </w:rPr>
      <w:t>в</w:t>
    </w:r>
    <w:r>
      <w:rPr>
        <w:b/>
        <w:sz w:val="18"/>
        <w:szCs w:val="18"/>
      </w:rPr>
      <w:t xml:space="preserve">  области аккредитации* ФБУ «Тюменский ЦСМ»</w:t>
    </w:r>
  </w:p>
  <w:p>
    <w:pPr>
      <w:pStyle w:val="Header"/>
      <w:tabs>
        <w:tab w:val="clear" w:pos="4153"/>
        <w:tab w:val="clear" w:pos="8306"/>
        <w:tab w:val="left" w:pos="10786" w:leader="none"/>
      </w:tabs>
      <w:jc w:val="center"/>
      <w:rPr/>
    </w:pPr>
    <w:r>
      <w:rPr>
        <w:b/>
        <w:sz w:val="18"/>
        <w:szCs w:val="18"/>
      </w:rPr>
      <w:t>(</w:t>
    </w:r>
    <w:r>
      <w:rPr>
        <w:b/>
        <w:sz w:val="18"/>
        <w:szCs w:val="18"/>
        <w:u w:val="single"/>
      </w:rPr>
      <w:t>по видам измерений)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153"/>
        <w:tab w:val="clear" w:pos="8306"/>
        <w:tab w:val="left" w:pos="10786" w:leader="none"/>
      </w:tabs>
      <w:jc w:val="center"/>
      <w:rPr/>
    </w:pPr>
    <w:r>
      <w:rPr>
        <w:b/>
        <w:sz w:val="20"/>
      </w:rPr>
      <w:t xml:space="preserve">Заявка на проведение работ по </w:t>
    </w:r>
    <w:r>
      <w:rPr>
        <w:rFonts w:eastAsia="Times New Roman" w:cs="Times New Roman"/>
        <w:b/>
        <w:color w:val="auto"/>
        <w:kern w:val="0"/>
        <w:sz w:val="20"/>
        <w:szCs w:val="20"/>
        <w:lang w:val="ru-RU" w:eastAsia="zh-CN" w:bidi="ar-SA"/>
      </w:rPr>
      <w:t>калибровке</w:t>
    </w:r>
    <w:r>
      <w:rPr>
        <w:b/>
        <w:sz w:val="20"/>
      </w:rPr>
      <w:t xml:space="preserve"> средств измерений</w:t>
    </w:r>
    <w:r>
      <w:rPr>
        <w:b/>
        <w:sz w:val="18"/>
        <w:szCs w:val="18"/>
      </w:rPr>
      <w:t xml:space="preserve">  </w:t>
    </w:r>
  </w:p>
  <w:p>
    <w:pPr>
      <w:pStyle w:val="Header"/>
      <w:tabs>
        <w:tab w:val="clear" w:pos="4153"/>
        <w:tab w:val="clear" w:pos="8306"/>
        <w:tab w:val="left" w:pos="10786" w:leader="none"/>
      </w:tabs>
      <w:jc w:val="center"/>
      <w:rPr/>
    </w:pPr>
    <w:r>
      <w:rPr>
        <w:rFonts w:eastAsia="Times New Roman" w:cs="Times New Roman"/>
        <w:b/>
        <w:color w:val="auto"/>
        <w:kern w:val="0"/>
        <w:sz w:val="18"/>
        <w:szCs w:val="18"/>
        <w:lang w:val="ru-RU" w:eastAsia="zh-CN" w:bidi="ar-SA"/>
      </w:rPr>
      <w:t>в</w:t>
    </w:r>
    <w:r>
      <w:rPr>
        <w:b/>
        <w:sz w:val="18"/>
        <w:szCs w:val="18"/>
      </w:rPr>
      <w:t xml:space="preserve">  области аккредитации* ФБУ «Тюменский ЦСМ»</w:t>
    </w:r>
  </w:p>
  <w:p>
    <w:pPr>
      <w:pStyle w:val="Header"/>
      <w:tabs>
        <w:tab w:val="clear" w:pos="4153"/>
        <w:tab w:val="clear" w:pos="8306"/>
        <w:tab w:val="left" w:pos="10786" w:leader="none"/>
      </w:tabs>
      <w:jc w:val="center"/>
      <w:rPr/>
    </w:pPr>
    <w:r>
      <w:rPr>
        <w:b/>
        <w:sz w:val="18"/>
        <w:szCs w:val="18"/>
      </w:rPr>
      <w:t>(</w:t>
    </w:r>
    <w:r>
      <w:rPr>
        <w:b/>
        <w:sz w:val="18"/>
        <w:szCs w:val="18"/>
        <w:u w:val="single"/>
      </w:rPr>
      <w:t>по видам измерений)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embedSystemFonts/>
  <w:defaultTabStop w:val="4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cstheme="minorBid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7" w:semiHidden="0" w:unhideWhenUsed="0"/>
    <w:lsdException w:name="heading 1" w:uiPriority="67" w:semiHidden="0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67" w:semiHidden="0" w:unhideWhenUsed="0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67" w:semiHidden="0" w:unhideWhenUsed="0"/>
    <w:lsdException w:name="annotation text" w:uiPriority="0" w:semiHidden="0" w:unhideWhenUsed="0"/>
    <w:lsdException w:name="header" w:uiPriority="68" w:semiHidden="0" w:unhideWhenUsed="0"/>
    <w:lsdException w:name="footer" w:uiPriority="67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67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67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67" w:semiHidden="0" w:unhideWhenUsed="0"/>
    <w:lsdException w:name="Body Text Indent" w:uiPriority="67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68" w:semiHidden="0" w:unhideWhenUsed="0"/>
    <w:lsdException w:name="FollowedHyperlink" w:uiPriority="0" w:semiHidden="0" w:unhideWhenUsed="0"/>
    <w:lsdException w:name="Strong" w:uiPriority="67" w:semiHidden="0" w:unhideWhenUsed="0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zh-CN" w:bidi="ar-SA"/>
    </w:rPr>
  </w:style>
  <w:style w:type="paragraph" w:styleId="Heading1">
    <w:name w:val="heading 1"/>
    <w:basedOn w:val="Normal"/>
    <w:next w:val="Normal"/>
    <w:uiPriority w:val="67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24"/>
    </w:rPr>
  </w:style>
  <w:style w:type="paragraph" w:styleId="Heading6">
    <w:name w:val="heading 6"/>
    <w:basedOn w:val="Normal"/>
    <w:next w:val="Normal"/>
    <w:uiPriority w:val="67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Hyperlink">
    <w:name w:val="Hyperlink"/>
    <w:uiPriority w:val="68"/>
    <w:rPr>
      <w:color w:val="0000FF"/>
      <w:u w:val="single"/>
    </w:rPr>
  </w:style>
  <w:style w:type="character" w:styleId="PageNumber">
    <w:name w:val="page number"/>
    <w:basedOn w:val="1"/>
    <w:uiPriority w:val="67"/>
    <w:qFormat/>
    <w:rPr/>
  </w:style>
  <w:style w:type="character" w:styleId="1" w:customStyle="1">
    <w:name w:val="Основной шрифт абзаца1"/>
    <w:uiPriority w:val="67"/>
    <w:qFormat/>
    <w:rPr/>
  </w:style>
  <w:style w:type="character" w:styleId="Strong">
    <w:name w:val="Strong"/>
    <w:uiPriority w:val="67"/>
    <w:qFormat/>
    <w:rPr>
      <w:b/>
      <w:bCs/>
    </w:rPr>
  </w:style>
  <w:style w:type="character" w:styleId="WW8Num1z0" w:customStyle="1">
    <w:name w:val="WW8Num1z0"/>
    <w:uiPriority w:val="3"/>
    <w:qFormat/>
    <w:rPr/>
  </w:style>
  <w:style w:type="character" w:styleId="WW8Num2z0" w:customStyle="1">
    <w:name w:val="WW8Num2z0"/>
    <w:uiPriority w:val="3"/>
    <w:qFormat/>
    <w:rPr>
      <w:rFonts w:ascii="Times New Roman" w:hAnsi="Times New Roman" w:cs="Times New Roman"/>
    </w:rPr>
  </w:style>
  <w:style w:type="character" w:styleId="WW8Num3z0" w:customStyle="1">
    <w:name w:val="WW8Num3z0"/>
    <w:uiPriority w:val="3"/>
    <w:qFormat/>
    <w:rPr/>
  </w:style>
  <w:style w:type="character" w:styleId="WW8Num4z0" w:customStyle="1">
    <w:name w:val="WW8Num4z0"/>
    <w:uiPriority w:val="3"/>
    <w:qFormat/>
    <w:rPr>
      <w:rFonts w:ascii="Symbol" w:hAnsi="Symbol" w:cs="Symbol"/>
      <w:sz w:val="10"/>
      <w:szCs w:val="10"/>
    </w:rPr>
  </w:style>
  <w:style w:type="character" w:styleId="WW8Num4z1" w:customStyle="1">
    <w:name w:val="WW8Num4z1"/>
    <w:uiPriority w:val="3"/>
    <w:qFormat/>
    <w:rPr>
      <w:rFonts w:ascii="Courier New" w:hAnsi="Courier New" w:cs="Courier New"/>
    </w:rPr>
  </w:style>
  <w:style w:type="character" w:styleId="WW8Num4z2" w:customStyle="1">
    <w:name w:val="WW8Num4z2"/>
    <w:uiPriority w:val="3"/>
    <w:qFormat/>
    <w:rPr>
      <w:rFonts w:ascii="Wingdings" w:hAnsi="Wingdings" w:cs="Wingdings"/>
    </w:rPr>
  </w:style>
  <w:style w:type="character" w:styleId="WW8Num4z3" w:customStyle="1">
    <w:name w:val="WW8Num4z3"/>
    <w:uiPriority w:val="3"/>
    <w:qFormat/>
    <w:rPr>
      <w:rFonts w:ascii="Symbol" w:hAnsi="Symbol" w:cs="Symbol"/>
    </w:rPr>
  </w:style>
  <w:style w:type="character" w:styleId="WW8Num5z0" w:customStyle="1">
    <w:name w:val="WW8Num5z0"/>
    <w:uiPriority w:val="3"/>
    <w:qFormat/>
    <w:rPr/>
  </w:style>
  <w:style w:type="character" w:styleId="Style12" w:customStyle="1">
    <w:name w:val="Нижний колонтитул Знак"/>
    <w:uiPriority w:val="67"/>
    <w:qFormat/>
    <w:rPr>
      <w:sz w:val="28"/>
    </w:rPr>
  </w:style>
  <w:style w:type="character" w:styleId="apple-converted-space" w:customStyle="1">
    <w:name w:val="apple-converted-space"/>
    <w:basedOn w:val="1"/>
    <w:uiPriority w:val="7"/>
    <w:qFormat/>
    <w:rPr/>
  </w:style>
  <w:style w:type="character" w:styleId="FontStyle46" w:customStyle="1">
    <w:name w:val="Font Style46"/>
    <w:uiPriority w:val="6"/>
    <w:qFormat/>
    <w:rPr>
      <w:rFonts w:ascii="Times New Roman" w:hAnsi="Times New Roman" w:cs="Times New Roman"/>
      <w:sz w:val="22"/>
      <w:szCs w:val="22"/>
    </w:rPr>
  </w:style>
  <w:style w:type="character" w:styleId="FontStyle53" w:customStyle="1">
    <w:name w:val="Font Style53"/>
    <w:uiPriority w:val="6"/>
    <w:qFormat/>
    <w:rPr>
      <w:rFonts w:ascii="Times New Roman" w:hAnsi="Times New Roman" w:cs="Times New Roman"/>
      <w:sz w:val="22"/>
      <w:szCs w:val="22"/>
    </w:rPr>
  </w:style>
  <w:style w:type="character" w:styleId="11" w:customStyle="1">
    <w:name w:val="Знак примечания1"/>
    <w:uiPriority w:val="67"/>
    <w:qFormat/>
    <w:rPr>
      <w:sz w:val="16"/>
      <w:szCs w:val="16"/>
    </w:rPr>
  </w:style>
  <w:style w:type="character" w:styleId="Style13" w:customStyle="1">
    <w:name w:val="Текст примечания Знак"/>
    <w:basedOn w:val="1"/>
    <w:uiPriority w:val="67"/>
    <w:qFormat/>
    <w:rPr/>
  </w:style>
  <w:style w:type="character" w:styleId="Style14" w:customStyle="1">
    <w:name w:val="Тема примечания Знак"/>
    <w:uiPriority w:val="67"/>
    <w:qFormat/>
    <w:rPr>
      <w:b/>
      <w:bCs/>
    </w:rPr>
  </w:style>
  <w:style w:type="paragraph" w:styleId="Style15" w:customStyle="1">
    <w:name w:val="Заголовок"/>
    <w:basedOn w:val="Normal"/>
    <w:next w:val="BodyText"/>
    <w:uiPriority w:val="67"/>
    <w:qFormat/>
    <w:pPr>
      <w:keepNext w:val="true"/>
      <w:spacing w:before="240" w:after="120"/>
    </w:pPr>
    <w:rPr>
      <w:rFonts w:ascii="Times New Roman" w:hAnsi="Times New Roman" w:eastAsia="Tahoma" w:cs="Noto Sans Devanagari"/>
      <w:sz w:val="28"/>
      <w:szCs w:val="28"/>
    </w:rPr>
  </w:style>
  <w:style w:type="paragraph" w:styleId="BodyText">
    <w:name w:val="Body Text"/>
    <w:basedOn w:val="Normal"/>
    <w:uiPriority w:val="67"/>
    <w:pPr>
      <w:jc w:val="both"/>
    </w:pPr>
    <w:rPr>
      <w:sz w:val="24"/>
      <w:szCs w:val="24"/>
    </w:rPr>
  </w:style>
  <w:style w:type="paragraph" w:styleId="List">
    <w:name w:val="List"/>
    <w:basedOn w:val="BodyText"/>
    <w:uiPriority w:val="67"/>
    <w:pPr/>
    <w:rPr>
      <w:rFonts w:ascii="Times New Roman" w:hAnsi="Times New Roman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Times New Roman" w:hAnsi="Times New Roman" w:cs="Noto Sans Devanagari"/>
    </w:rPr>
  </w:style>
  <w:style w:type="paragraph" w:styleId="FootnoteText">
    <w:name w:val="footnote text"/>
    <w:basedOn w:val="Normal"/>
    <w:uiPriority w:val="67"/>
    <w:pPr>
      <w:spacing w:lineRule="auto" w:line="276" w:before="0" w:after="200"/>
    </w:pPr>
    <w:rPr>
      <w:rFonts w:ascii="Calibri" w:hAnsi="Calibri" w:eastAsia="Calibri" w:cs="Calibri"/>
      <w:sz w:val="20"/>
    </w:rPr>
  </w:style>
  <w:style w:type="paragraph" w:styleId="Style17" w:customStyle="1">
    <w:name w:val="Верхний и нижний колонтитулы"/>
    <w:basedOn w:val="Normal"/>
    <w:uiPriority w:val="68"/>
    <w:qFormat/>
    <w:pPr>
      <w:suppressLineNumbers/>
      <w:tabs>
        <w:tab w:val="clear" w:pos="408"/>
        <w:tab w:val="center" w:pos="4819" w:leader="none"/>
        <w:tab w:val="right" w:pos="9638" w:leader="none"/>
      </w:tabs>
    </w:pPr>
    <w:rPr/>
  </w:style>
  <w:style w:type="paragraph" w:styleId="Style18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68"/>
    <w:pPr>
      <w:tabs>
        <w:tab w:val="clear" w:pos="408"/>
        <w:tab w:val="center" w:pos="4153" w:leader="none"/>
        <w:tab w:val="right" w:pos="8306" w:leader="none"/>
      </w:tabs>
    </w:pPr>
    <w:rPr>
      <w:sz w:val="24"/>
    </w:rPr>
  </w:style>
  <w:style w:type="paragraph" w:styleId="BodyTextIndent">
    <w:name w:val="Body Text Indent"/>
    <w:basedOn w:val="Normal"/>
    <w:uiPriority w:val="67"/>
    <w:pPr>
      <w:spacing w:before="0" w:after="120"/>
      <w:ind w:hanging="0" w:left="283" w:right="0"/>
    </w:pPr>
    <w:rPr/>
  </w:style>
  <w:style w:type="paragraph" w:styleId="Footer">
    <w:name w:val="footer"/>
    <w:basedOn w:val="Normal"/>
    <w:uiPriority w:val="67"/>
    <w:pPr>
      <w:tabs>
        <w:tab w:val="clear" w:pos="408"/>
        <w:tab w:val="center" w:pos="4153" w:leader="none"/>
        <w:tab w:val="right" w:pos="8306" w:leader="none"/>
      </w:tabs>
    </w:pPr>
    <w:rPr/>
  </w:style>
  <w:style w:type="paragraph" w:styleId="12" w:customStyle="1">
    <w:name w:val="Указатель1"/>
    <w:basedOn w:val="Normal"/>
    <w:uiPriority w:val="67"/>
    <w:qFormat/>
    <w:pPr>
      <w:suppressLineNumbers/>
    </w:pPr>
    <w:rPr>
      <w:rFonts w:ascii="Times New Roman" w:hAnsi="Times New Roman" w:cs="Noto Sans Devanagari"/>
    </w:rPr>
  </w:style>
  <w:style w:type="paragraph" w:styleId="13" w:customStyle="1">
    <w:name w:val="Текст выноски1"/>
    <w:basedOn w:val="Normal"/>
    <w:uiPriority w:val="67"/>
    <w:qFormat/>
    <w:pPr/>
    <w:rPr>
      <w:rFonts w:ascii="Tahoma" w:hAnsi="Tahoma" w:cs="Tahoma"/>
      <w:sz w:val="16"/>
      <w:szCs w:val="16"/>
    </w:rPr>
  </w:style>
  <w:style w:type="paragraph" w:styleId="14" w:customStyle="1">
    <w:name w:val="Обычный (веб)1"/>
    <w:basedOn w:val="Normal"/>
    <w:uiPriority w:val="68"/>
    <w:qFormat/>
    <w:pPr>
      <w:spacing w:before="100" w:after="100"/>
    </w:pPr>
    <w:rPr>
      <w:sz w:val="24"/>
      <w:szCs w:val="24"/>
    </w:rPr>
  </w:style>
  <w:style w:type="paragraph" w:styleId="Style20" w:customStyle="1">
    <w:name w:val="Style20"/>
    <w:basedOn w:val="Normal"/>
    <w:uiPriority w:val="7"/>
    <w:qFormat/>
    <w:pPr>
      <w:widowControl w:val="false"/>
      <w:spacing w:lineRule="exact" w:line="293"/>
      <w:ind w:firstLine="883" w:left="0" w:right="0"/>
      <w:jc w:val="both"/>
    </w:pPr>
    <w:rPr>
      <w:sz w:val="24"/>
      <w:szCs w:val="24"/>
    </w:rPr>
  </w:style>
  <w:style w:type="paragraph" w:styleId="21" w:customStyle="1">
    <w:name w:val="Основной текст 21"/>
    <w:basedOn w:val="Normal"/>
    <w:uiPriority w:val="67"/>
    <w:qFormat/>
    <w:pPr>
      <w:spacing w:lineRule="auto" w:line="480" w:before="0" w:after="120"/>
    </w:pPr>
    <w:rPr/>
  </w:style>
  <w:style w:type="paragraph" w:styleId="ConsPlusNormal" w:customStyle="1">
    <w:name w:val="ConsPlusNormal"/>
    <w:uiPriority w:val="6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Nonformat" w:customStyle="1">
    <w:name w:val="ConsPlusNonformat"/>
    <w:uiPriority w:val="6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19" w:customStyle="1">
    <w:name w:val="Без интервала"/>
    <w:uiPriority w:val="67"/>
    <w:qFormat/>
    <w:pPr>
      <w:widowControl/>
      <w:suppressAutoHyphens w:val="true"/>
      <w:bidi w:val="0"/>
      <w:spacing w:before="0" w:after="0"/>
      <w:ind w:firstLine="567" w:left="0" w:right="0"/>
      <w:jc w:val="left"/>
    </w:pPr>
    <w:rPr>
      <w:rFonts w:ascii="Times New Roman" w:hAnsi="Times New Roman" w:eastAsia="Calibri" w:cs="Times New Roman"/>
      <w:color w:val="auto"/>
      <w:kern w:val="0"/>
      <w:sz w:val="24"/>
      <w:szCs w:val="22"/>
      <w:lang w:val="ru-RU" w:eastAsia="zh-CN" w:bidi="ar-SA"/>
    </w:rPr>
  </w:style>
  <w:style w:type="paragraph" w:styleId="NoSpacing" w:customStyle="1">
    <w:name w:val="No Spacing"/>
    <w:uiPriority w:val="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15" w:customStyle="1">
    <w:name w:val="Текст примечания1"/>
    <w:basedOn w:val="Normal"/>
    <w:uiPriority w:val="67"/>
    <w:qFormat/>
    <w:pPr/>
    <w:rPr>
      <w:sz w:val="20"/>
    </w:rPr>
  </w:style>
  <w:style w:type="paragraph" w:styleId="16" w:customStyle="1">
    <w:name w:val="Тема примечания1"/>
    <w:basedOn w:val="15"/>
    <w:next w:val="15"/>
    <w:uiPriority w:val="67"/>
    <w:qFormat/>
    <w:pPr/>
    <w:rPr>
      <w:b/>
      <w:bCs/>
    </w:rPr>
  </w:style>
  <w:style w:type="paragraph" w:styleId="Style21" w:customStyle="1">
    <w:name w:val="Содержимое врезки"/>
    <w:basedOn w:val="Normal"/>
    <w:uiPriority w:val="67"/>
    <w:qFormat/>
    <w:pPr/>
    <w:rPr/>
  </w:style>
  <w:style w:type="paragraph" w:styleId="Style22" w:customStyle="1">
    <w:name w:val="Содержимое таблицы"/>
    <w:basedOn w:val="Normal"/>
    <w:uiPriority w:val="67"/>
    <w:qFormat/>
    <w:pPr>
      <w:suppressLineNumbers/>
    </w:pPr>
    <w:rPr/>
  </w:style>
  <w:style w:type="paragraph" w:styleId="Style23" w:customStyle="1">
    <w:name w:val="Заголовок таблицы"/>
    <w:basedOn w:val="Style22"/>
    <w:uiPriority w:val="67"/>
    <w:qFormat/>
    <w:pPr>
      <w:suppressLineNumbers/>
      <w:jc w:val="center"/>
    </w:pPr>
    <w:rPr>
      <w:b/>
      <w:bCs/>
    </w:rPr>
  </w:style>
  <w:style w:type="table" w:default="1" w:styleId="5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816</TotalTime>
  <Application>LibreOffice/24.8.4.2$Linux_X86_64 LibreOffice_project/480$Build-2</Application>
  <AppVersion>15.0000</AppVersion>
  <Pages>1</Pages>
  <Words>440</Words>
  <Characters>3263</Characters>
  <CharactersWithSpaces>4948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2021-01-21T04:52:00Z</dcterms:created>
  <dc:creator>Соловейко</dc:creator>
  <dc:description/>
  <dc:language>ru-RU</dc:language>
  <cp:lastModifiedBy>ko-computer10</cp:lastModifiedBy>
  <cp:lastPrinted>2024-12-23T08:15:32Z</cp:lastPrinted>
  <dcterms:modified xsi:type="dcterms:W3CDTF">2025-10-24T09:40:08Z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0E83B97B94E04B4DA4F1406D512C5C07</vt:lpwstr>
  </property>
  <property fmtid="{D5CDD505-2E9C-101B-9397-08002B2CF9AE}" pid="3" name="KSOProductBuildVer">
    <vt:lpwstr>1049-11.2.0.11440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