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408"/>
          <w:tab w:val="left" w:pos="4700" w:leader="none"/>
        </w:tabs>
        <w:suppressAutoHyphens w:val="true"/>
        <w:bidi w:val="0"/>
        <w:spacing w:before="0" w:after="0"/>
        <w:ind w:left="0" w:right="340" w:hanging="57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widowControl/>
        <w:tabs>
          <w:tab w:val="clear" w:pos="408"/>
          <w:tab w:val="left" w:pos="3914" w:leader="none"/>
          <w:tab w:val="left" w:pos="4700" w:leader="none"/>
        </w:tabs>
        <w:suppressAutoHyphens w:val="true"/>
        <w:bidi w:val="0"/>
        <w:spacing w:before="0" w:after="170"/>
        <w:ind w:left="0" w:right="0" w:hanging="57"/>
        <w:jc w:val="both"/>
        <w:rPr/>
      </w:pPr>
      <w:r>
        <w:rPr>
          <w:b/>
          <w:sz w:val="16"/>
          <w:szCs w:val="16"/>
        </w:rPr>
        <w:t xml:space="preserve">Счет/Заявка №_________________________  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>Наименование</w:t>
      </w:r>
      <w:r>
        <w:rPr>
          <w:b/>
          <w:sz w:val="18"/>
          <w:szCs w:val="18"/>
        </w:rPr>
        <w:t xml:space="preserve"> организации заказчика:_________________________________________________ ИНН ____________________ КПП__________________</w:t>
      </w:r>
    </w:p>
    <w:p>
      <w:pPr>
        <w:pStyle w:val="Normal"/>
        <w:widowControl/>
        <w:tabs>
          <w:tab w:val="clear" w:pos="408"/>
          <w:tab w:val="left" w:pos="3914" w:leader="none"/>
          <w:tab w:val="left" w:pos="4881" w:leader="none"/>
        </w:tabs>
        <w:suppressAutoHyphens w:val="true"/>
        <w:bidi w:val="0"/>
        <w:spacing w:before="23" w:after="17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iCs w:val="false"/>
          <w:color w:val="auto"/>
          <w:kern w:val="0"/>
          <w:sz w:val="16"/>
          <w:szCs w:val="16"/>
          <w:lang w:val="ru-RU" w:eastAsia="zh-CN" w:bidi="ar-SA"/>
        </w:rPr>
        <w:t>от «______»_________________ 20______ г.</w:t>
      </w:r>
      <w:r>
        <w:rPr>
          <w:b/>
          <w:i w:val="false"/>
          <w:iCs w:val="false"/>
          <w:sz w:val="16"/>
          <w:szCs w:val="16"/>
        </w:rPr>
        <w:t xml:space="preserve"> </w:t>
      </w:r>
      <w:r>
        <w:rPr>
          <w:i w:val="false"/>
          <w:iCs w:val="false"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 xml:space="preserve">Наименование организации владельца СИ:__________________________________________________________ ИНН ______________________________ </w:t>
      </w:r>
    </w:p>
    <w:p>
      <w:pPr>
        <w:pStyle w:val="Normal"/>
        <w:widowControl/>
        <w:tabs>
          <w:tab w:val="clear" w:pos="408"/>
          <w:tab w:val="left" w:pos="3865" w:leader="none"/>
          <w:tab w:val="left" w:pos="3969" w:leader="none"/>
          <w:tab w:val="left" w:pos="4085" w:leader="none"/>
          <w:tab w:val="left" w:pos="4881" w:leader="none"/>
        </w:tabs>
        <w:suppressAutoHyphens w:val="true"/>
        <w:bidi w:val="0"/>
        <w:spacing w:before="23" w:after="113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i/>
          <w:iCs/>
          <w:color w:val="auto"/>
          <w:sz w:val="14"/>
          <w:szCs w:val="14"/>
          <w:lang w:val="ru-RU" w:eastAsia="zh-CN" w:bidi="ar-SA"/>
        </w:rPr>
        <w:t>заполняется сотрудником ФБУ «Тюменский ЦСМ»</w:t>
        <w:tab/>
        <w:t xml:space="preserve"> </w:t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 xml:space="preserve">Договор (Гос. контракт) на проведение метрологических работ и услуг № __________________________________ от _____________________________ </w:t>
      </w:r>
    </w:p>
    <w:tbl>
      <w:tblPr>
        <w:tblStyle w:val="5"/>
        <w:tblW w:w="16316" w:type="dxa"/>
        <w:jc w:val="left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3497"/>
        <w:gridCol w:w="845"/>
        <w:gridCol w:w="1480"/>
        <w:gridCol w:w="1868"/>
        <w:gridCol w:w="1703"/>
        <w:gridCol w:w="1878"/>
        <w:gridCol w:w="1395"/>
        <w:gridCol w:w="1643"/>
        <w:gridCol w:w="1588"/>
      </w:tblGrid>
      <w:tr>
        <w:trPr>
          <w:trHeight w:val="735" w:hRule="atLeas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тип (модификация)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6"/>
              <w:widowControl w:val="false"/>
              <w:numPr>
                <w:ilvl w:val="5"/>
                <w:numId w:val="2"/>
              </w:numPr>
              <w:suppressAutoHyphens w:val="true"/>
              <w:bidi w:val="0"/>
              <w:spacing w:before="240" w:after="60"/>
              <w:ind w:left="-57" w:right="-57" w:hanging="0"/>
              <w:jc w:val="center"/>
              <w:rPr/>
            </w:pPr>
            <w:r>
              <w:rPr>
                <w:sz w:val="16"/>
                <w:szCs w:val="16"/>
              </w:rPr>
              <w:t xml:space="preserve">Кол-во,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 каналов/ датчиков/ параметров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Заводской (серийный) номер/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буквенно-цифровое обозначение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Диапазон  измерений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zh-CN" w:bidi="ar-SA"/>
              </w:rPr>
              <w:t>Значения (точки)</w:t>
            </w:r>
            <w:r>
              <w:rPr>
                <w:b/>
                <w:bCs/>
                <w:sz w:val="16"/>
                <w:szCs w:val="16"/>
              </w:rPr>
              <w:t xml:space="preserve"> диапазона измерений, в которых требуется провести калибровку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  <w:lang w:val="ru-RU" w:eastAsia="zh-CN"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b/>
                <w:sz w:val="16"/>
                <w:szCs w:val="16"/>
              </w:rPr>
              <w:t>Целевая неопределен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b/>
                <w:sz w:val="16"/>
                <w:szCs w:val="16"/>
              </w:rPr>
              <w:t>ность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Методика калибровки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Примечания: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Комплектность / Адрес  места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проведения работ</w:t>
            </w:r>
            <w:r>
              <w:rPr>
                <w:b/>
                <w:sz w:val="16"/>
                <w:szCs w:val="16"/>
              </w:rPr>
              <w:t xml:space="preserve"> (на выезде) /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Доп. информация</w:t>
            </w:r>
            <w:r>
              <w:rPr>
                <w:b/>
                <w:sz w:val="16"/>
                <w:szCs w:val="16"/>
                <w:vertAlign w:val="superscript"/>
              </w:rPr>
              <w:t>4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10</w:t>
            </w:r>
          </w:p>
        </w:tc>
      </w:tr>
      <w:tr>
        <w:trPr>
          <w:trHeight w:val="420" w:hRule="exac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113"/>
        <w:ind w:left="-142" w:right="0" w:firstLine="14"/>
        <w:rPr/>
      </w:pPr>
      <w:r>
        <w:rPr>
          <w:b/>
          <w:sz w:val="18"/>
          <w:szCs w:val="18"/>
        </w:rPr>
        <w:t xml:space="preserve">срочность в течение дней: 1 </w:t>
      </w:r>
      <w:r>
        <w:rPr>
          <w:b/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3 </w:t>
      </w:r>
      <w:r>
        <w:rPr>
          <w:b/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5 </w:t>
      </w:r>
      <w:r>
        <w:rPr>
          <w:b/>
          <w:sz w:val="32"/>
          <w:szCs w:val="32"/>
        </w:rPr>
        <w:t>□</w:t>
      </w:r>
      <w:r>
        <w:rPr>
          <w:b w:val="false"/>
          <w:bCs w:val="false"/>
          <w:sz w:val="32"/>
          <w:szCs w:val="32"/>
        </w:rPr>
        <w:t>;</w:t>
      </w:r>
      <w:r>
        <w:rPr>
          <w:b/>
          <w:sz w:val="32"/>
          <w:szCs w:val="32"/>
        </w:rPr>
        <w:t xml:space="preserve"> </w:t>
      </w:r>
      <w:r>
        <w:rPr>
          <w:b/>
          <w:sz w:val="18"/>
          <w:szCs w:val="18"/>
        </w:rPr>
        <w:t xml:space="preserve">выезд </w:t>
      </w:r>
      <w:r>
        <w:rPr>
          <w:sz w:val="32"/>
          <w:szCs w:val="32"/>
        </w:rPr>
        <w:t>□</w:t>
      </w:r>
      <w:r>
        <w:rPr/>
        <w:t xml:space="preserve">; </w:t>
      </w:r>
      <w:r>
        <w:rPr>
          <w:b/>
          <w:sz w:val="18"/>
          <w:szCs w:val="18"/>
        </w:rPr>
        <w:t xml:space="preserve">подготовка к транспортировке </w:t>
      </w:r>
      <w:r>
        <w:rPr>
          <w:sz w:val="32"/>
          <w:szCs w:val="32"/>
        </w:rPr>
        <w:t>□</w:t>
      </w:r>
      <w:r>
        <w:rPr/>
        <w:t xml:space="preserve">; </w:t>
      </w:r>
      <w:r>
        <w:rPr>
          <w:b/>
          <w:sz w:val="18"/>
          <w:szCs w:val="18"/>
        </w:rPr>
        <w:t>нанесение оттиска калибровочного клейма на СИ (№ п/п)</w:t>
      </w:r>
      <w:r>
        <w:rPr>
          <w:sz w:val="18"/>
          <w:szCs w:val="18"/>
        </w:rPr>
        <w:t xml:space="preserve">___________________________________________ ; </w:t>
      </w:r>
    </w:p>
    <w:p>
      <w:pPr>
        <w:pStyle w:val="Normal"/>
        <w:ind w:left="-142" w:right="0" w:firstLine="14"/>
        <w:rPr>
          <w:sz w:val="21"/>
          <w:szCs w:val="21"/>
          <w:vertAlign w:val="superscript"/>
          <w:lang w:val="en-US"/>
        </w:rPr>
      </w:pPr>
      <w:r>
        <w:rPr>
          <w:rFonts w:eastAsia="Times New Roman" w:cs="Times New Roman"/>
          <w:color w:val="auto"/>
          <w:kern w:val="0"/>
          <w:position w:val="0"/>
          <w:sz w:val="21"/>
          <w:sz w:val="21"/>
          <w:szCs w:val="21"/>
          <w:vertAlign w:val="baseline"/>
          <w:lang w:val="ru-RU" w:eastAsia="zh-CN" w:bidi="ar-SA"/>
        </w:rPr>
        <w:t>Контактное лицо</w:t>
      </w:r>
      <w:r>
        <w:rPr>
          <w:rFonts w:eastAsia="Times New Roman" w:cs="Times New Roman"/>
          <w:color w:val="auto"/>
          <w:kern w:val="0"/>
          <w:sz w:val="21"/>
          <w:szCs w:val="21"/>
          <w:vertAlign w:val="superscript"/>
          <w:lang w:val="ru-RU" w:eastAsia="zh-CN" w:bidi="ar-SA"/>
        </w:rPr>
        <w:t>5</w:t>
      </w:r>
      <w:r>
        <w:rPr>
          <w:position w:val="0"/>
          <w:sz w:val="21"/>
          <w:sz w:val="21"/>
          <w:szCs w:val="21"/>
          <w:vertAlign w:val="baseline"/>
          <w:lang w:val="en-US"/>
        </w:rPr>
        <w:t xml:space="preserve"> _______________________________________________________ Тел. _____________________________________ Эл. Почта_______________________________;</w:t>
      </w:r>
    </w:p>
    <w:p>
      <w:pPr>
        <w:pStyle w:val="Normal"/>
        <w:ind w:left="-142" w:right="0" w:firstLine="14"/>
        <w:jc w:val="left"/>
        <w:rPr>
          <w:position w:val="0"/>
          <w:sz w:val="14"/>
          <w:sz w:val="14"/>
          <w:szCs w:val="14"/>
          <w:vertAlign w:val="baseline"/>
        </w:rPr>
      </w:pPr>
      <w:r>
        <w:rPr>
          <w:i/>
          <w:iCs/>
          <w:position w:val="0"/>
          <w:sz w:val="14"/>
          <w:sz w:val="14"/>
          <w:szCs w:val="14"/>
          <w:vertAlign w:val="baseline"/>
          <w:lang w:val="en-US"/>
        </w:rPr>
        <w:tab/>
        <w:tab/>
        <w:tab/>
        <w:tab/>
        <w:tab/>
        <w:tab/>
        <w:t>ФИО, Подпись</w:t>
      </w:r>
    </w:p>
    <w:p>
      <w:pPr>
        <w:pStyle w:val="Normal"/>
        <w:ind w:left="-142" w:right="0" w:firstLine="14"/>
        <w:jc w:val="both"/>
        <w:rPr>
          <w:sz w:val="21"/>
          <w:szCs w:val="21"/>
          <w:vertAlign w:val="superscript"/>
          <w:lang w:val="en-US"/>
        </w:rPr>
      </w:pPr>
      <w:r>
        <w:rPr>
          <w:sz w:val="21"/>
          <w:szCs w:val="21"/>
          <w:vertAlign w:val="superscript"/>
          <w:lang w:val="en-US"/>
        </w:rPr>
      </w:r>
    </w:p>
    <w:p>
      <w:pPr>
        <w:pStyle w:val="Normal"/>
        <w:ind w:left="-142" w:right="0" w:firstLine="14"/>
        <w:jc w:val="both"/>
        <w:rPr>
          <w:sz w:val="21"/>
          <w:szCs w:val="21"/>
          <w:vertAlign w:val="superscript"/>
          <w:lang w:val="en-US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21"/>
          <w:sz w:val="21"/>
          <w:szCs w:val="21"/>
          <w:highlight w:val="white"/>
          <w:u w:val="none"/>
          <w:vertAlign w:val="baseline"/>
          <w:lang w:val="ru-RU" w:eastAsia="zh-CN" w:bidi="ar-SA"/>
        </w:rPr>
        <w:t xml:space="preserve">При приемке средств измерений обнаружены несоответствия:___________________________________________________________________________________________________,  </w:t>
      </w:r>
    </w:p>
    <w:p>
      <w:pPr>
        <w:pStyle w:val="Normal"/>
        <w:widowControl/>
        <w:tabs>
          <w:tab w:val="clear" w:pos="408"/>
          <w:tab w:val="left" w:pos="3865" w:leader="none"/>
          <w:tab w:val="left" w:pos="3969" w:leader="none"/>
          <w:tab w:val="left" w:pos="4085" w:leader="none"/>
          <w:tab w:val="left" w:pos="4881" w:leader="none"/>
        </w:tabs>
        <w:suppressAutoHyphens w:val="true"/>
        <w:bidi w:val="0"/>
        <w:spacing w:before="23" w:after="113"/>
        <w:ind w:left="0" w:right="0" w:hanging="0"/>
        <w:jc w:val="left"/>
        <w:rPr>
          <w:sz w:val="21"/>
          <w:szCs w:val="21"/>
          <w:vertAlign w:val="superscript"/>
          <w:lang w:val="en-US"/>
        </w:rPr>
      </w:pP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position w:val="0"/>
          <w:sz w:val="14"/>
          <w:sz w:val="14"/>
          <w:szCs w:val="14"/>
          <w:highlight w:val="white"/>
          <w:u w:val="none"/>
          <w:vertAlign w:val="baseline"/>
          <w:lang w:val="ru-RU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position w:val="0"/>
          <w:sz w:val="14"/>
          <w:sz w:val="14"/>
          <w:szCs w:val="14"/>
          <w:highlight w:val="white"/>
          <w:u w:val="none"/>
          <w:vertAlign w:val="baseline"/>
          <w:lang w:val="ru-RU" w:eastAsia="zh-CN" w:bidi="ar-SA"/>
        </w:rPr>
        <w:t xml:space="preserve">заполняется сотрудником ФБУ «Тюменский ЦСМ»      </w:t>
      </w:r>
    </w:p>
    <w:p>
      <w:pPr>
        <w:pStyle w:val="Normal"/>
        <w:ind w:left="-142" w:right="0" w:firstLine="14"/>
        <w:jc w:val="both"/>
        <w:rPr>
          <w:sz w:val="21"/>
          <w:szCs w:val="21"/>
          <w:vertAlign w:val="superscript"/>
          <w:lang w:val="en-US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21"/>
          <w:sz w:val="21"/>
          <w:szCs w:val="21"/>
          <w:highlight w:val="white"/>
          <w:u w:val="none"/>
          <w:vertAlign w:val="baseline"/>
          <w:lang w:val="ru-RU" w:eastAsia="zh-CN" w:bidi="ar-SA"/>
        </w:rPr>
        <w:t>обнаружены несоответствия подтверждаю ____________________________________________________________________________________________________________________</w:t>
      </w:r>
    </w:p>
    <w:p>
      <w:pPr>
        <w:pStyle w:val="Normal"/>
        <w:widowControl/>
        <w:tabs>
          <w:tab w:val="clear" w:pos="408"/>
          <w:tab w:val="left" w:pos="3865" w:leader="none"/>
          <w:tab w:val="left" w:pos="3969" w:leader="none"/>
          <w:tab w:val="left" w:pos="4085" w:leader="none"/>
          <w:tab w:val="left" w:pos="4881" w:leader="none"/>
        </w:tabs>
        <w:suppressAutoHyphens w:val="true"/>
        <w:bidi w:val="0"/>
        <w:spacing w:before="23" w:after="113"/>
        <w:ind w:left="0" w:right="0" w:hanging="0"/>
        <w:jc w:val="left"/>
        <w:rPr>
          <w:sz w:val="21"/>
          <w:szCs w:val="21"/>
          <w:vertAlign w:val="superscript"/>
          <w:lang w:val="en-US"/>
        </w:rPr>
      </w:pP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position w:val="0"/>
          <w:sz w:val="14"/>
          <w:sz w:val="14"/>
          <w:szCs w:val="14"/>
          <w:highlight w:val="white"/>
          <w:u w:val="none"/>
          <w:vertAlign w:val="baseline"/>
          <w:lang w:val="ru-RU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position w:val="0"/>
          <w:sz w:val="14"/>
          <w:sz w:val="14"/>
          <w:szCs w:val="14"/>
          <w:highlight w:val="white"/>
          <w:u w:val="none"/>
          <w:vertAlign w:val="baseline"/>
          <w:lang w:val="en-US" w:eastAsia="zh-CN" w:bidi="ar-SA"/>
        </w:rPr>
        <w:t>ФИО, Подпись представителя заказчика</w:t>
      </w:r>
    </w:p>
    <w:p>
      <w:pPr>
        <w:pStyle w:val="Normal"/>
        <w:ind w:left="-142" w:right="0" w:firstLine="14"/>
        <w:jc w:val="left"/>
        <w:rPr>
          <w:position w:val="0"/>
          <w:sz w:val="14"/>
          <w:sz w:val="14"/>
          <w:szCs w:val="14"/>
          <w:vertAlign w:val="baseline"/>
        </w:rPr>
      </w:pPr>
      <w:r>
        <w:rPr>
          <w:b w:val="false"/>
          <w:bCs w:val="false"/>
          <w:position w:val="0"/>
          <w:sz w:val="16"/>
          <w:sz w:val="16"/>
          <w:szCs w:val="16"/>
          <w:vertAlign w:val="baseline"/>
          <w:lang w:val="en-US"/>
        </w:rPr>
        <w:t>Примечания:</w:t>
      </w:r>
      <w:r>
        <w:rPr>
          <w:b/>
          <w:position w:val="0"/>
          <w:sz w:val="16"/>
          <w:sz w:val="16"/>
          <w:szCs w:val="16"/>
          <w:vertAlign w:val="baseline"/>
          <w:lang w:val="en-US"/>
        </w:rPr>
        <w:t xml:space="preserve"> </w:t>
      </w:r>
    </w:p>
    <w:p>
      <w:pPr>
        <w:pStyle w:val="Normal"/>
        <w:ind w:left="-142" w:right="0" w:firstLine="14"/>
        <w:jc w:val="both"/>
        <w:rPr/>
      </w:pP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>1)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 xml:space="preserve"> При отсутствии информации калибровка будет поведена в соответствии с данными технической документации на средство измерений и указаниями методики калибровки; </w:t>
      </w:r>
      <w:r>
        <w:rPr>
          <w:b/>
          <w:bCs/>
          <w:position w:val="0"/>
          <w:sz w:val="16"/>
          <w:sz w:val="16"/>
          <w:szCs w:val="16"/>
          <w:vertAlign w:val="baseline"/>
        </w:rPr>
        <w:t>2)</w:t>
      </w:r>
      <w:r>
        <w:rPr>
          <w:position w:val="0"/>
          <w:sz w:val="16"/>
          <w:sz w:val="16"/>
          <w:szCs w:val="16"/>
          <w:vertAlign w:val="baseline"/>
        </w:rPr>
        <w:t xml:space="preserve"> </w:t>
      </w:r>
      <w:r>
        <w:rPr>
          <w:sz w:val="16"/>
          <w:szCs w:val="16"/>
        </w:rPr>
        <w:t xml:space="preserve">Неопределенность измерений, заранее установленная как верхний предел и принятая исходя из предполагаемого использования результатов измерений (при необходимости устанавливается заказчиком).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 xml:space="preserve">При отсутствии указания целевой неопределенности результат калибровки будет представлен расширенной неопределенностью измерений; 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>3)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 xml:space="preserve"> При отсутствии указания методики калибровка будет проведена по методике калибровки ФБУ «Тюменский ЦСМ»; 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en-US" w:eastAsia="zh-CN" w:bidi="ar-SA"/>
        </w:rPr>
        <w:t xml:space="preserve">4)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Необходимость проведения ремонта, настройки, диагностики, подготовки к калибровке указывается в колонке № 10 «Примечания»; </w:t>
      </w:r>
      <w:r>
        <w:rPr>
          <w:b/>
          <w:bCs/>
          <w:position w:val="0"/>
          <w:sz w:val="16"/>
          <w:sz w:val="16"/>
          <w:szCs w:val="16"/>
          <w:vertAlign w:val="baseline"/>
          <w:lang w:val="en-US"/>
        </w:rPr>
        <w:t>5)</w:t>
      </w:r>
      <w:r>
        <w:rPr>
          <w:position w:val="0"/>
          <w:sz w:val="16"/>
          <w:sz w:val="16"/>
          <w:szCs w:val="16"/>
          <w:vertAlign w:val="baseline"/>
          <w:lang w:val="en-US"/>
        </w:rPr>
        <w:t xml:space="preserve"> При подписании з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аказчик дает согласие на обработку его персональных данных, указанных в настоящей заявке и предоставляемой им документации. </w:t>
      </w:r>
    </w:p>
    <w:p>
      <w:pPr>
        <w:pStyle w:val="Normal"/>
        <w:ind w:left="-142" w:right="0" w:firstLine="14"/>
        <w:jc w:val="both"/>
        <w:rPr>
          <w:sz w:val="21"/>
          <w:szCs w:val="21"/>
          <w:vertAlign w:val="superscript"/>
          <w:lang w:val="en-US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* Область аккредитации ФБУ «Тюменский ЦСМ» на право калибровки средств измерений  доступна на сайте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single"/>
          <w:vertAlign w:val="baseline"/>
          <w:lang w:val="ru-RU" w:eastAsia="zh-CN" w:bidi="ar-SA"/>
        </w:rPr>
        <w:t>тцсм.рф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в разделе Документы/Аттестаты и лицензии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en-US" w:eastAsia="zh-CN" w:bidi="ar-SA"/>
        </w:rPr>
        <w:t>.</w:t>
      </w:r>
    </w:p>
    <w:p>
      <w:pPr>
        <w:pStyle w:val="Normal"/>
        <w:tabs>
          <w:tab w:val="clear" w:pos="408"/>
          <w:tab w:val="left" w:pos="560" w:leader="none"/>
        </w:tabs>
        <w:ind w:left="-142" w:right="0" w:firstLine="14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highlight w:val="yellow"/>
          <w:u w:val="none"/>
          <w:vertAlign w:val="baseli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highlight w:val="yellow"/>
          <w:u w:val="none"/>
          <w:vertAlign w:val="baseline"/>
          <w:lang w:val="ru-RU" w:eastAsia="zh-CN" w:bidi="ar-SA"/>
        </w:rPr>
      </w:r>
    </w:p>
    <w:p>
      <w:pPr>
        <w:pStyle w:val="Normal"/>
        <w:tabs>
          <w:tab w:val="clear" w:pos="408"/>
          <w:tab w:val="left" w:pos="560" w:leader="none"/>
        </w:tabs>
        <w:ind w:left="-142" w:right="0" w:firstLine="14"/>
        <w:jc w:val="center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 xml:space="preserve">ФБУ «Тюменский ЦСМ» передает сведения о результатах работ по </w:t>
      </w:r>
      <w:r>
        <w:rPr>
          <w:rFonts w:eastAsia="Times New Roman" w:cs="Times New Roman"/>
          <w:b/>
          <w:bCs/>
          <w:color w:val="auto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>калибровке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 xml:space="preserve"> средств измерений в Федеральную службу по аккредитации </w:t>
      </w:r>
    </w:p>
    <w:p>
      <w:pPr>
        <w:pStyle w:val="Normal"/>
        <w:tabs>
          <w:tab w:val="clear" w:pos="408"/>
          <w:tab w:val="left" w:pos="560" w:leader="none"/>
        </w:tabs>
        <w:ind w:left="-142" w:right="0" w:firstLine="14"/>
        <w:jc w:val="center"/>
        <w:rPr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 xml:space="preserve">в соответствии с требованиями приказа Минэкономразвития 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>РФ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 xml:space="preserve"> от 24.10.2020 №704.</w:t>
      </w:r>
    </w:p>
    <w:sectPr>
      <w:headerReference w:type="default" r:id="rId2"/>
      <w:footerReference w:type="default" r:id="rId3"/>
      <w:type w:val="nextPage"/>
      <w:pgSz w:orient="landscape" w:w="16838" w:h="11906"/>
      <w:pgMar w:left="426" w:right="425" w:gutter="0" w:header="252" w:top="927" w:footer="18" w:bottom="80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>
        <w:rFonts w:eastAsia="Times New Roman" w:cs="Times New Roman"/>
        <w:b/>
        <w:bCs w:val="false"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Р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езультаты калибровки (сертификаты калибровки и протоколы калибровки) в формате pdf доступны для скачивания в личном кабинете Заказчика на сайте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single"/>
        <w:vertAlign w:val="baseline"/>
        <w:lang w:val="ru-RU" w:eastAsia="zh-CN" w:bidi="ar-SA"/>
      </w:rPr>
      <w:t>лк.тцсм.рф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. </w:t>
    </w:r>
    <w:r>
      <w:rPr>
        <w:rFonts w:eastAsia="Times New Roman" w:cs="Times New Roman"/>
        <w:b/>
        <w:i w:val="false"/>
        <w:iCs w:val="false"/>
        <w:color w:val="auto"/>
        <w:kern w:val="0"/>
        <w:sz w:val="16"/>
        <w:szCs w:val="16"/>
        <w:u w:val="none"/>
        <w:lang w:val="ru-RU" w:eastAsia="zh-CN" w:bidi="ar-SA"/>
      </w:rPr>
      <w:t>К</w:t>
    </w:r>
    <w:r>
      <w:rPr>
        <w:b/>
        <w:i w:val="false"/>
        <w:iCs w:val="false"/>
        <w:sz w:val="16"/>
        <w:szCs w:val="16"/>
        <w:u w:val="none"/>
      </w:rPr>
      <w:t xml:space="preserve">омплектность должна соответствовать эксплуатационным документам. Комплектующие устройства должны  быть из комплекта предоставляемого оборудования. Комплектность должна быть достаточной для проведения работ. Правила приема СИ и образцы заполнения заявки размещены на информационных стендах и на сайте </w:t>
    </w:r>
    <w:r>
      <w:rPr>
        <w:b/>
        <w:i w:val="false"/>
        <w:iCs w:val="false"/>
        <w:color w:val="auto"/>
        <w:sz w:val="16"/>
        <w:szCs w:val="16"/>
        <w:u w:val="single"/>
      </w:rPr>
      <w:t>тцсм</w:t>
    </w:r>
    <w:r>
      <w:rPr>
        <w:b/>
        <w:i w:val="false"/>
        <w:iCs w:val="false"/>
        <w:sz w:val="16"/>
        <w:szCs w:val="16"/>
        <w:u w:val="single"/>
      </w:rPr>
      <w:t>.рф</w:t>
    </w:r>
    <w:r>
      <w:rPr>
        <w:b/>
        <w:i w:val="false"/>
        <w:iCs w:val="false"/>
        <w:sz w:val="16"/>
        <w:szCs w:val="16"/>
        <w:u w:val="none"/>
      </w:rPr>
      <w:t xml:space="preserve">. </w:t>
    </w:r>
    <w:r>
      <w:rPr>
        <w:b/>
        <w:i/>
        <w:sz w:val="16"/>
        <w:szCs w:val="16"/>
        <w:u w:val="none"/>
      </w:rPr>
      <w:t xml:space="preserve">                                                                  </w:t>
    </w:r>
    <w:r>
      <w:rPr>
        <w:b/>
        <w:sz w:val="16"/>
        <w:szCs w:val="16"/>
        <w:u w:val="none"/>
      </w:rPr>
      <w:t xml:space="preserve">                                      </w:t>
    </w:r>
    <w:r>
      <w:rPr>
        <w:b/>
        <w:sz w:val="14"/>
        <w:szCs w:val="14"/>
        <w:u w:val="non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Style25"/>
      <w:rPr>
        <w:u w:val="none"/>
      </w:rPr>
    </w:pPr>
    <w:r>
      <w:rPr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tabs>
        <w:tab w:val="clear" w:pos="4153"/>
        <w:tab w:val="clear" w:pos="8306"/>
        <w:tab w:val="left" w:pos="10786" w:leader="none"/>
      </w:tabs>
      <w:jc w:val="center"/>
      <w:rPr/>
    </w:pPr>
    <w:r>
      <w:rPr>
        <w:b/>
        <w:sz w:val="20"/>
      </w:rPr>
      <w:t xml:space="preserve">Заявка на проведение работ по </w:t>
    </w:r>
    <w:r>
      <w:rPr>
        <w:rFonts w:eastAsia="Times New Roman" w:cs="Times New Roman"/>
        <w:b/>
        <w:color w:val="auto"/>
        <w:kern w:val="0"/>
        <w:sz w:val="20"/>
        <w:szCs w:val="20"/>
        <w:lang w:val="ru-RU" w:eastAsia="zh-CN" w:bidi="ar-SA"/>
      </w:rPr>
      <w:t>калибровке</w:t>
    </w:r>
    <w:r>
      <w:rPr>
        <w:b/>
        <w:sz w:val="20"/>
      </w:rPr>
      <w:t xml:space="preserve"> средств измерений</w:t>
    </w:r>
    <w:r>
      <w:rPr>
        <w:b/>
        <w:sz w:val="18"/>
        <w:szCs w:val="18"/>
      </w:rPr>
      <w:t xml:space="preserve">  </w:t>
    </w:r>
  </w:p>
  <w:p>
    <w:pPr>
      <w:pStyle w:val="Style23"/>
      <w:tabs>
        <w:tab w:val="clear" w:pos="4153"/>
        <w:tab w:val="clear" w:pos="8306"/>
        <w:tab w:val="left" w:pos="10786" w:leader="none"/>
      </w:tabs>
      <w:jc w:val="center"/>
      <w:rPr/>
    </w:pPr>
    <w:r>
      <w:rPr>
        <w:rFonts w:eastAsia="Times New Roman" w:cs="Times New Roman"/>
        <w:b/>
        <w:color w:val="auto"/>
        <w:kern w:val="0"/>
        <w:sz w:val="18"/>
        <w:szCs w:val="18"/>
        <w:lang w:val="ru-RU" w:eastAsia="zh-CN" w:bidi="ar-SA"/>
      </w:rPr>
      <w:t>в</w:t>
    </w:r>
    <w:r>
      <w:rPr>
        <w:b/>
        <w:sz w:val="18"/>
        <w:szCs w:val="18"/>
      </w:rPr>
      <w:t xml:space="preserve">  области аккредитации* ФБУ «Тюменский ЦСМ»</w:t>
    </w:r>
  </w:p>
  <w:p>
    <w:pPr>
      <w:pStyle w:val="Style23"/>
      <w:tabs>
        <w:tab w:val="clear" w:pos="4153"/>
        <w:tab w:val="clear" w:pos="8306"/>
        <w:tab w:val="left" w:pos="10786" w:leader="none"/>
      </w:tabs>
      <w:jc w:val="center"/>
      <w:rPr/>
    </w:pPr>
    <w:r>
      <w:rPr>
        <w:b/>
        <w:sz w:val="18"/>
        <w:szCs w:val="18"/>
      </w:rPr>
      <w:t>(</w:t>
    </w:r>
    <w:r>
      <w:rPr>
        <w:b/>
        <w:sz w:val="18"/>
        <w:szCs w:val="18"/>
        <w:u w:val="single"/>
      </w:rPr>
      <w:t>по видам измерений)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cstheme="minorBid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7" w:semiHidden="0" w:unhideWhenUsed="0"/>
    <w:lsdException w:name="heading 1" w:uiPriority="67" w:semiHidden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67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67" w:semiHidden="0" w:unhideWhenUsed="0"/>
    <w:lsdException w:name="annotation text" w:uiPriority="0" w:semiHidden="0" w:unhideWhenUsed="0"/>
    <w:lsdException w:name="header" w:uiPriority="68" w:semiHidden="0" w:unhideWhenUsed="0"/>
    <w:lsdException w:name="footer" w:uiPriority="67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67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67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67" w:semiHidden="0" w:unhideWhenUsed="0"/>
    <w:lsdException w:name="Body Text Indent" w:uiPriority="67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68" w:semiHidden="0" w:unhideWhenUsed="0"/>
    <w:lsdException w:name="FollowedHyperlink" w:uiPriority="0" w:semiHidden="0" w:unhideWhenUsed="0"/>
    <w:lsdException w:name="Strong" w:uiPriority="67" w:semiHidden="0" w:unhideWhenUsed="0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67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4"/>
    </w:rPr>
  </w:style>
  <w:style w:type="paragraph" w:styleId="6">
    <w:name w:val="Heading 6"/>
    <w:basedOn w:val="Normal"/>
    <w:next w:val="Normal"/>
    <w:uiPriority w:val="6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-">
    <w:name w:val="Hyperlink"/>
    <w:uiPriority w:val="68"/>
    <w:rPr>
      <w:color w:val="0000FF"/>
      <w:u w:val="single"/>
    </w:rPr>
  </w:style>
  <w:style w:type="character" w:styleId="Pagenumber">
    <w:name w:val="page number"/>
    <w:basedOn w:val="11"/>
    <w:uiPriority w:val="67"/>
    <w:qFormat/>
    <w:rPr/>
  </w:style>
  <w:style w:type="character" w:styleId="11" w:customStyle="1">
    <w:name w:val="Основной шрифт абзаца1"/>
    <w:uiPriority w:val="67"/>
    <w:qFormat/>
    <w:rPr/>
  </w:style>
  <w:style w:type="character" w:styleId="Strong">
    <w:name w:val="Strong"/>
    <w:uiPriority w:val="67"/>
    <w:qFormat/>
    <w:rPr>
      <w:b/>
      <w:bCs/>
    </w:rPr>
  </w:style>
  <w:style w:type="character" w:styleId="WW8Num1z0" w:customStyle="1">
    <w:name w:val="WW8Num1z0"/>
    <w:uiPriority w:val="3"/>
    <w:qFormat/>
    <w:rPr/>
  </w:style>
  <w:style w:type="character" w:styleId="WW8Num2z0" w:customStyle="1">
    <w:name w:val="WW8Num2z0"/>
    <w:uiPriority w:val="3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3"/>
    <w:qFormat/>
    <w:rPr/>
  </w:style>
  <w:style w:type="character" w:styleId="WW8Num4z0" w:customStyle="1">
    <w:name w:val="WW8Num4z0"/>
    <w:uiPriority w:val="3"/>
    <w:qFormat/>
    <w:rPr>
      <w:rFonts w:ascii="Symbol" w:hAnsi="Symbol" w:cs="Symbol"/>
      <w:sz w:val="10"/>
      <w:szCs w:val="10"/>
    </w:rPr>
  </w:style>
  <w:style w:type="character" w:styleId="WW8Num4z1" w:customStyle="1">
    <w:name w:val="WW8Num4z1"/>
    <w:uiPriority w:val="3"/>
    <w:qFormat/>
    <w:rPr>
      <w:rFonts w:ascii="Courier New" w:hAnsi="Courier New" w:cs="Courier New"/>
    </w:rPr>
  </w:style>
  <w:style w:type="character" w:styleId="WW8Num4z2" w:customStyle="1">
    <w:name w:val="WW8Num4z2"/>
    <w:uiPriority w:val="3"/>
    <w:qFormat/>
    <w:rPr>
      <w:rFonts w:ascii="Wingdings" w:hAnsi="Wingdings" w:cs="Wingdings"/>
    </w:rPr>
  </w:style>
  <w:style w:type="character" w:styleId="WW8Num4z3" w:customStyle="1">
    <w:name w:val="WW8Num4z3"/>
    <w:uiPriority w:val="3"/>
    <w:qFormat/>
    <w:rPr>
      <w:rFonts w:ascii="Symbol" w:hAnsi="Symbol" w:cs="Symbol"/>
    </w:rPr>
  </w:style>
  <w:style w:type="character" w:styleId="WW8Num5z0" w:customStyle="1">
    <w:name w:val="WW8Num5z0"/>
    <w:uiPriority w:val="3"/>
    <w:qFormat/>
    <w:rPr/>
  </w:style>
  <w:style w:type="character" w:styleId="Style12" w:customStyle="1">
    <w:name w:val="Нижний колонтитул Знак"/>
    <w:uiPriority w:val="67"/>
    <w:qFormat/>
    <w:rPr>
      <w:sz w:val="28"/>
    </w:rPr>
  </w:style>
  <w:style w:type="character" w:styleId="Apple-converted-space" w:customStyle="1">
    <w:name w:val="apple-converted-space"/>
    <w:basedOn w:val="11"/>
    <w:uiPriority w:val="7"/>
    <w:qFormat/>
    <w:rPr/>
  </w:style>
  <w:style w:type="character" w:styleId="FontStyle46" w:customStyle="1">
    <w:name w:val="Font Style46"/>
    <w:uiPriority w:val="6"/>
    <w:qFormat/>
    <w:rPr>
      <w:rFonts w:ascii="Times New Roman" w:hAnsi="Times New Roman" w:cs="Times New Roman"/>
      <w:sz w:val="22"/>
      <w:szCs w:val="22"/>
    </w:rPr>
  </w:style>
  <w:style w:type="character" w:styleId="FontStyle53" w:customStyle="1">
    <w:name w:val="Font Style53"/>
    <w:uiPriority w:val="6"/>
    <w:qFormat/>
    <w:rPr>
      <w:rFonts w:ascii="Times New Roman" w:hAnsi="Times New Roman" w:cs="Times New Roman"/>
      <w:sz w:val="22"/>
      <w:szCs w:val="22"/>
    </w:rPr>
  </w:style>
  <w:style w:type="character" w:styleId="12" w:customStyle="1">
    <w:name w:val="Знак примечания1"/>
    <w:uiPriority w:val="67"/>
    <w:qFormat/>
    <w:rPr>
      <w:sz w:val="16"/>
      <w:szCs w:val="16"/>
    </w:rPr>
  </w:style>
  <w:style w:type="character" w:styleId="Style13" w:customStyle="1">
    <w:name w:val="Текст примечания Знак"/>
    <w:basedOn w:val="11"/>
    <w:uiPriority w:val="67"/>
    <w:qFormat/>
    <w:rPr/>
  </w:style>
  <w:style w:type="character" w:styleId="Style14" w:customStyle="1">
    <w:name w:val="Тема примечания Знак"/>
    <w:uiPriority w:val="67"/>
    <w:qFormat/>
    <w:rPr>
      <w:b/>
      <w:bCs/>
    </w:rPr>
  </w:style>
  <w:style w:type="paragraph" w:styleId="Style15" w:customStyle="1">
    <w:name w:val="Заголовок"/>
    <w:basedOn w:val="Normal"/>
    <w:next w:val="Style16"/>
    <w:uiPriority w:val="67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6">
    <w:name w:val="Body Text"/>
    <w:basedOn w:val="Normal"/>
    <w:uiPriority w:val="67"/>
    <w:pPr>
      <w:jc w:val="both"/>
    </w:pPr>
    <w:rPr>
      <w:sz w:val="24"/>
      <w:szCs w:val="24"/>
    </w:rPr>
  </w:style>
  <w:style w:type="paragraph" w:styleId="Style17">
    <w:name w:val="List"/>
    <w:basedOn w:val="Style16"/>
    <w:uiPriority w:val="67"/>
    <w:pPr/>
    <w:rPr>
      <w:rFonts w:ascii="Times New Roman" w:hAnsi="Times New Roman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0">
    <w:name w:val="Footnote Text"/>
    <w:basedOn w:val="Normal"/>
    <w:uiPriority w:val="67"/>
    <w:pPr>
      <w:spacing w:lineRule="auto" w:line="276" w:before="0" w:after="200"/>
    </w:pPr>
    <w:rPr>
      <w:rFonts w:ascii="Calibri" w:hAnsi="Calibri" w:eastAsia="Calibri" w:cs="Calibri"/>
      <w:sz w:val="20"/>
    </w:rPr>
  </w:style>
  <w:style w:type="paragraph" w:styleId="Style21" w:customStyle="1">
    <w:name w:val="Верхний и нижний колонтитулы"/>
    <w:basedOn w:val="Normal"/>
    <w:uiPriority w:val="68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68"/>
    <w:pPr>
      <w:tabs>
        <w:tab w:val="clear" w:pos="408"/>
        <w:tab w:val="center" w:pos="4153" w:leader="none"/>
        <w:tab w:val="right" w:pos="8306" w:leader="none"/>
      </w:tabs>
    </w:pPr>
    <w:rPr>
      <w:sz w:val="24"/>
    </w:rPr>
  </w:style>
  <w:style w:type="paragraph" w:styleId="Style24">
    <w:name w:val="Body Text Indent"/>
    <w:basedOn w:val="Normal"/>
    <w:uiPriority w:val="67"/>
    <w:pPr>
      <w:spacing w:before="0" w:after="120"/>
      <w:ind w:left="283" w:right="0" w:hanging="0"/>
    </w:pPr>
    <w:rPr/>
  </w:style>
  <w:style w:type="paragraph" w:styleId="Style25">
    <w:name w:val="Footer"/>
    <w:basedOn w:val="Normal"/>
    <w:uiPriority w:val="67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13" w:customStyle="1">
    <w:name w:val="Указатель1"/>
    <w:basedOn w:val="Normal"/>
    <w:uiPriority w:val="67"/>
    <w:qFormat/>
    <w:pPr>
      <w:suppressLineNumbers/>
    </w:pPr>
    <w:rPr>
      <w:rFonts w:ascii="Times New Roman" w:hAnsi="Times New Roman" w:cs="Noto Sans Devanagari"/>
    </w:rPr>
  </w:style>
  <w:style w:type="paragraph" w:styleId="14" w:customStyle="1">
    <w:name w:val="Текст выноски1"/>
    <w:basedOn w:val="Normal"/>
    <w:uiPriority w:val="67"/>
    <w:qFormat/>
    <w:pPr/>
    <w:rPr>
      <w:rFonts w:ascii="Tahoma" w:hAnsi="Tahoma" w:cs="Tahoma"/>
      <w:sz w:val="16"/>
      <w:szCs w:val="16"/>
    </w:rPr>
  </w:style>
  <w:style w:type="paragraph" w:styleId="15" w:customStyle="1">
    <w:name w:val="Обычный (веб)1"/>
    <w:basedOn w:val="Normal"/>
    <w:uiPriority w:val="68"/>
    <w:qFormat/>
    <w:pPr>
      <w:spacing w:before="100" w:after="100"/>
    </w:pPr>
    <w:rPr>
      <w:sz w:val="24"/>
      <w:szCs w:val="24"/>
    </w:rPr>
  </w:style>
  <w:style w:type="paragraph" w:styleId="Style201" w:customStyle="1">
    <w:name w:val="Style20"/>
    <w:basedOn w:val="Normal"/>
    <w:uiPriority w:val="7"/>
    <w:qFormat/>
    <w:pPr>
      <w:widowControl w:val="false"/>
      <w:spacing w:lineRule="exact" w:line="293"/>
      <w:ind w:left="0" w:right="0" w:firstLine="883"/>
      <w:jc w:val="both"/>
    </w:pPr>
    <w:rPr>
      <w:sz w:val="24"/>
      <w:szCs w:val="24"/>
    </w:rPr>
  </w:style>
  <w:style w:type="paragraph" w:styleId="21" w:customStyle="1">
    <w:name w:val="Основной текст 21"/>
    <w:basedOn w:val="Normal"/>
    <w:uiPriority w:val="67"/>
    <w:qFormat/>
    <w:pPr>
      <w:spacing w:lineRule="auto" w:line="480" w:before="0" w:after="120"/>
    </w:pPr>
    <w:rPr/>
  </w:style>
  <w:style w:type="paragraph" w:styleId="ConsPlusNormal" w:customStyle="1">
    <w:name w:val="ConsPlusNormal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6" w:customStyle="1">
    <w:name w:val="Без интервала"/>
    <w:uiPriority w:val="67"/>
    <w:qFormat/>
    <w:pPr>
      <w:widowControl/>
      <w:suppressAutoHyphens w:val="true"/>
      <w:bidi w:val="0"/>
      <w:spacing w:before="0" w:after="0"/>
      <w:ind w:left="0" w:right="0" w:firstLine="567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zh-CN" w:bidi="ar-SA"/>
    </w:rPr>
  </w:style>
  <w:style w:type="paragraph" w:styleId="NoSpacing" w:customStyle="1">
    <w:name w:val="No Spacing"/>
    <w:uiPriority w:val="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6" w:customStyle="1">
    <w:name w:val="Текст примечания1"/>
    <w:basedOn w:val="Normal"/>
    <w:uiPriority w:val="67"/>
    <w:qFormat/>
    <w:pPr/>
    <w:rPr>
      <w:sz w:val="20"/>
    </w:rPr>
  </w:style>
  <w:style w:type="paragraph" w:styleId="17" w:customStyle="1">
    <w:name w:val="Тема примечания1"/>
    <w:basedOn w:val="16"/>
    <w:next w:val="16"/>
    <w:uiPriority w:val="67"/>
    <w:qFormat/>
    <w:pPr/>
    <w:rPr>
      <w:b/>
      <w:bCs/>
    </w:rPr>
  </w:style>
  <w:style w:type="paragraph" w:styleId="Style27" w:customStyle="1">
    <w:name w:val="Содержимое врезки"/>
    <w:basedOn w:val="Normal"/>
    <w:uiPriority w:val="67"/>
    <w:qFormat/>
    <w:pPr/>
    <w:rPr/>
  </w:style>
  <w:style w:type="paragraph" w:styleId="Style28" w:customStyle="1">
    <w:name w:val="Содержимое таблицы"/>
    <w:basedOn w:val="Normal"/>
    <w:uiPriority w:val="67"/>
    <w:qFormat/>
    <w:pPr>
      <w:suppressLineNumbers/>
    </w:pPr>
    <w:rPr/>
  </w:style>
  <w:style w:type="paragraph" w:styleId="Style29" w:customStyle="1">
    <w:name w:val="Заголовок таблицы"/>
    <w:basedOn w:val="Style28"/>
    <w:uiPriority w:val="67"/>
    <w:qFormat/>
    <w:pPr>
      <w:suppressLineNumbers/>
      <w:jc w:val="center"/>
    </w:pPr>
    <w:rPr>
      <w:b/>
      <w:bCs/>
    </w:rPr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806</TotalTime>
  <Application>LibreOffice/7.5.6.2$Linux_X86_64 LibreOffice_project/50$Build-2</Application>
  <AppVersion>15.0000</AppVersion>
  <Pages>1</Pages>
  <Words>370</Words>
  <Characters>3130</Characters>
  <CharactersWithSpaces>4370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2021-01-21T04:52:00Z</dcterms:created>
  <dc:creator>Соловейко</dc:creator>
  <dc:description/>
  <dc:language>ru-RU</dc:language>
  <cp:lastModifiedBy>ko-nachalnik</cp:lastModifiedBy>
  <cp:lastPrinted>2024-12-23T08:15:32Z</cp:lastPrinted>
  <dcterms:modified xsi:type="dcterms:W3CDTF">2024-12-24T07:00:42Z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0E83B97B94E04B4DA4F1406D512C5C07</vt:lpwstr>
  </property>
  <property fmtid="{D5CDD505-2E9C-101B-9397-08002B2CF9AE}" pid="3" name="KSOProductBuildVer">
    <vt:lpwstr>1049-11.2.0.11440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